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D8E6C" w14:textId="77777777" w:rsidR="00F421E6" w:rsidRDefault="00F421E6">
      <w:pPr>
        <w:rPr>
          <w:rFonts w:ascii="Times" w:hAnsi="Times" w:cs="Arial"/>
          <w:sz w:val="24"/>
        </w:rPr>
      </w:pPr>
    </w:p>
    <w:p w14:paraId="2E4C416C" w14:textId="2C1BDCAC" w:rsidR="008372D8" w:rsidRPr="008372D8" w:rsidRDefault="008372D8">
      <w:pPr>
        <w:rPr>
          <w:rFonts w:ascii="Times" w:hAnsi="Times" w:cs="Arial"/>
          <w:sz w:val="24"/>
        </w:rPr>
      </w:pPr>
      <w:bookmarkStart w:id="0" w:name="_GoBack"/>
      <w:bookmarkEnd w:id="0"/>
      <w:r w:rsidRPr="008372D8">
        <w:rPr>
          <w:rFonts w:ascii="Times" w:hAnsi="Times" w:cs="Arial"/>
          <w:sz w:val="24"/>
        </w:rPr>
        <w:t xml:space="preserve">The paper now includes </w:t>
      </w:r>
      <w:r>
        <w:rPr>
          <w:rFonts w:ascii="Times" w:hAnsi="Times" w:cs="Arial"/>
          <w:sz w:val="24"/>
        </w:rPr>
        <w:t>the following</w:t>
      </w:r>
      <w:r w:rsidRPr="008372D8">
        <w:rPr>
          <w:rFonts w:ascii="Times" w:hAnsi="Times" w:cs="Arial"/>
          <w:sz w:val="24"/>
        </w:rPr>
        <w:t xml:space="preserve"> Appendix. </w:t>
      </w:r>
    </w:p>
    <w:p w14:paraId="267686BE" w14:textId="77777777" w:rsidR="00F421E6" w:rsidRDefault="00F421E6">
      <w:pPr>
        <w:rPr>
          <w:rFonts w:ascii="Times" w:hAnsi="Times" w:cs="Arial"/>
          <w:b/>
          <w:sz w:val="24"/>
        </w:rPr>
      </w:pPr>
    </w:p>
    <w:p w14:paraId="0E586A5B" w14:textId="2326E6F2" w:rsidR="00EB1C31" w:rsidRPr="00A73382" w:rsidRDefault="00EB1C31">
      <w:pPr>
        <w:rPr>
          <w:rFonts w:ascii="Times" w:hAnsi="Times" w:cs="Arial"/>
          <w:b/>
          <w:sz w:val="24"/>
        </w:rPr>
      </w:pPr>
      <w:r w:rsidRPr="00A73382">
        <w:rPr>
          <w:rFonts w:ascii="Times" w:hAnsi="Times" w:cs="Arial"/>
          <w:b/>
          <w:sz w:val="24"/>
        </w:rPr>
        <w:t>Appendix</w:t>
      </w:r>
      <w:r w:rsidR="00414CFA" w:rsidRPr="00A73382">
        <w:rPr>
          <w:rFonts w:ascii="Times" w:hAnsi="Times" w:cs="Arial"/>
          <w:b/>
          <w:sz w:val="24"/>
        </w:rPr>
        <w:t xml:space="preserve"> A</w:t>
      </w:r>
      <w:r w:rsidRPr="00A73382">
        <w:rPr>
          <w:rFonts w:ascii="Times" w:hAnsi="Times" w:cs="Arial"/>
          <w:b/>
          <w:sz w:val="24"/>
        </w:rPr>
        <w:t>: Calculating ESR</w:t>
      </w:r>
      <w:r w:rsidRPr="00A73382">
        <w:rPr>
          <w:rFonts w:ascii="Times" w:hAnsi="Times" w:cs="Arial"/>
          <w:b/>
          <w:sz w:val="24"/>
          <w:vertAlign w:val="subscript"/>
        </w:rPr>
        <w:t>FT</w:t>
      </w:r>
      <w:r w:rsidR="00611D01" w:rsidRPr="00A73382">
        <w:rPr>
          <w:rFonts w:ascii="Times" w:hAnsi="Times" w:cs="Arial"/>
          <w:b/>
          <w:sz w:val="24"/>
        </w:rPr>
        <w:t xml:space="preserve">, </w:t>
      </w:r>
      <w:r w:rsidRPr="00A73382">
        <w:rPr>
          <w:rFonts w:ascii="Times" w:hAnsi="Times" w:cs="Arial"/>
          <w:b/>
          <w:sz w:val="24"/>
        </w:rPr>
        <w:t>mean F</w:t>
      </w:r>
      <w:r w:rsidRPr="00A73382">
        <w:rPr>
          <w:rFonts w:ascii="Times" w:hAnsi="Times" w:cs="Arial"/>
          <w:b/>
          <w:sz w:val="24"/>
          <w:vertAlign w:val="subscript"/>
        </w:rPr>
        <w:t>T</w:t>
      </w:r>
      <w:r w:rsidR="00611D01" w:rsidRPr="00A73382">
        <w:rPr>
          <w:rFonts w:ascii="Times" w:hAnsi="Times" w:cs="Arial"/>
          <w:b/>
          <w:sz w:val="24"/>
        </w:rPr>
        <w:t xml:space="preserve">, and </w:t>
      </w:r>
      <w:proofErr w:type="spellStart"/>
      <w:r w:rsidR="00611D01" w:rsidRPr="00A73382">
        <w:rPr>
          <w:rFonts w:ascii="Times" w:hAnsi="Times" w:cs="Arial"/>
          <w:b/>
          <w:sz w:val="24"/>
        </w:rPr>
        <w:t>eU</w:t>
      </w:r>
      <w:proofErr w:type="spellEnd"/>
    </w:p>
    <w:p w14:paraId="70F4DB9B" w14:textId="77777777" w:rsidR="00611D01" w:rsidRPr="00A73382" w:rsidRDefault="00611D01">
      <w:pPr>
        <w:rPr>
          <w:rFonts w:ascii="Times" w:hAnsi="Times" w:cs="Arial"/>
          <w:i/>
          <w:sz w:val="24"/>
        </w:rPr>
      </w:pPr>
      <w:r w:rsidRPr="00A73382">
        <w:rPr>
          <w:rFonts w:ascii="Times" w:hAnsi="Times" w:cs="Arial"/>
          <w:i/>
          <w:sz w:val="24"/>
        </w:rPr>
        <w:t>ESR</w:t>
      </w:r>
      <w:r w:rsidRPr="00A73382">
        <w:rPr>
          <w:rFonts w:ascii="Times" w:hAnsi="Times" w:cs="Arial"/>
          <w:i/>
          <w:sz w:val="24"/>
          <w:vertAlign w:val="subscript"/>
        </w:rPr>
        <w:t>FT</w:t>
      </w:r>
      <w:r w:rsidRPr="00A73382">
        <w:rPr>
          <w:rFonts w:ascii="Times" w:hAnsi="Times" w:cs="Arial"/>
          <w:i/>
          <w:sz w:val="24"/>
        </w:rPr>
        <w:t xml:space="preserve"> and mean F</w:t>
      </w:r>
      <w:r w:rsidRPr="00A73382">
        <w:rPr>
          <w:rFonts w:ascii="Times" w:hAnsi="Times" w:cs="Arial"/>
          <w:i/>
          <w:sz w:val="24"/>
          <w:vertAlign w:val="subscript"/>
        </w:rPr>
        <w:t>T</w:t>
      </w:r>
    </w:p>
    <w:p w14:paraId="7C99AC23" w14:textId="77777777" w:rsidR="003D6F09" w:rsidRPr="00A73382" w:rsidRDefault="00EB1C31">
      <w:pPr>
        <w:rPr>
          <w:rFonts w:ascii="Times" w:hAnsi="Times" w:cs="Arial"/>
          <w:sz w:val="24"/>
        </w:rPr>
      </w:pPr>
      <w:r w:rsidRPr="00A73382">
        <w:rPr>
          <w:rFonts w:ascii="Times" w:hAnsi="Times" w:cs="Arial"/>
          <w:sz w:val="24"/>
        </w:rPr>
        <w:tab/>
        <w:t xml:space="preserve">The starting point </w:t>
      </w:r>
      <w:r w:rsidR="00331D73" w:rsidRPr="00A73382">
        <w:rPr>
          <w:rFonts w:ascii="Times" w:hAnsi="Times" w:cs="Arial"/>
          <w:sz w:val="24"/>
        </w:rPr>
        <w:t xml:space="preserve">calculating </w:t>
      </w:r>
      <w:r w:rsidRPr="00A73382">
        <w:rPr>
          <w:rFonts w:ascii="Times" w:hAnsi="Times" w:cs="Arial"/>
          <w:sz w:val="24"/>
        </w:rPr>
        <w:t>the equivalent-F</w:t>
      </w:r>
      <w:r w:rsidRPr="00A73382">
        <w:rPr>
          <w:rFonts w:ascii="Times" w:hAnsi="Times" w:cs="Arial"/>
          <w:sz w:val="24"/>
          <w:vertAlign w:val="subscript"/>
        </w:rPr>
        <w:t>T</w:t>
      </w:r>
      <w:r w:rsidRPr="00A73382">
        <w:rPr>
          <w:rFonts w:ascii="Times" w:hAnsi="Times" w:cs="Arial"/>
          <w:sz w:val="24"/>
        </w:rPr>
        <w:t xml:space="preserve"> sphere radius </w:t>
      </w:r>
      <w:r w:rsidR="005F1429" w:rsidRPr="00A73382">
        <w:rPr>
          <w:rFonts w:ascii="Times" w:hAnsi="Times" w:cs="Arial"/>
          <w:sz w:val="24"/>
        </w:rPr>
        <w:t>(ESR</w:t>
      </w:r>
      <w:r w:rsidR="005F1429" w:rsidRPr="00A73382">
        <w:rPr>
          <w:rFonts w:ascii="Times" w:hAnsi="Times" w:cs="Arial"/>
          <w:sz w:val="24"/>
          <w:vertAlign w:val="subscript"/>
        </w:rPr>
        <w:t>FT</w:t>
      </w:r>
      <w:r w:rsidR="005F1429" w:rsidRPr="00A73382">
        <w:rPr>
          <w:rFonts w:ascii="Times" w:hAnsi="Times" w:cs="Arial"/>
          <w:sz w:val="24"/>
        </w:rPr>
        <w:t xml:space="preserve">) </w:t>
      </w:r>
      <w:r w:rsidR="00331D73" w:rsidRPr="00A73382">
        <w:rPr>
          <w:rFonts w:ascii="Times" w:hAnsi="Times" w:cs="Arial"/>
          <w:sz w:val="24"/>
        </w:rPr>
        <w:t>when F</w:t>
      </w:r>
      <w:r w:rsidR="00331D73" w:rsidRPr="00A73382">
        <w:rPr>
          <w:rFonts w:ascii="Times" w:hAnsi="Times" w:cs="Arial"/>
          <w:sz w:val="24"/>
          <w:vertAlign w:val="subscript"/>
        </w:rPr>
        <w:t>T</w:t>
      </w:r>
      <w:r w:rsidR="00331D73" w:rsidRPr="00A73382">
        <w:rPr>
          <w:rFonts w:ascii="Times" w:hAnsi="Times" w:cs="Arial"/>
          <w:sz w:val="24"/>
        </w:rPr>
        <w:t xml:space="preserve"> values are provided for each decay chain </w:t>
      </w:r>
      <w:r w:rsidR="005F1429" w:rsidRPr="00A73382">
        <w:rPr>
          <w:rFonts w:ascii="Times" w:hAnsi="Times" w:cs="Arial"/>
          <w:sz w:val="24"/>
        </w:rPr>
        <w:t>is the F</w:t>
      </w:r>
      <w:r w:rsidR="005F1429" w:rsidRPr="00A73382">
        <w:rPr>
          <w:rFonts w:ascii="Times" w:hAnsi="Times" w:cs="Arial"/>
          <w:sz w:val="24"/>
          <w:vertAlign w:val="subscript"/>
        </w:rPr>
        <w:t>T</w:t>
      </w:r>
      <w:r w:rsidR="005F1429" w:rsidRPr="00A73382">
        <w:rPr>
          <w:rFonts w:ascii="Times" w:hAnsi="Times" w:cs="Arial"/>
          <w:sz w:val="24"/>
        </w:rPr>
        <w:t xml:space="preserve"> </w:t>
      </w:r>
      <w:r w:rsidR="00E22502" w:rsidRPr="00A73382">
        <w:rPr>
          <w:rFonts w:ascii="Times" w:hAnsi="Times" w:cs="Arial"/>
          <w:sz w:val="24"/>
        </w:rPr>
        <w:t xml:space="preserve">equation </w:t>
      </w:r>
      <w:r w:rsidR="005F1429" w:rsidRPr="00A73382">
        <w:rPr>
          <w:rFonts w:ascii="Times" w:hAnsi="Times" w:cs="Arial"/>
          <w:sz w:val="24"/>
        </w:rPr>
        <w:t>for a sphere (Farley et al., 1996; Ketcham et al., 2011):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90"/>
        <w:gridCol w:w="670"/>
      </w:tblGrid>
      <w:tr w:rsidR="00445D9A" w:rsidRPr="00A73382" w14:paraId="0703FD70" w14:textId="77777777" w:rsidTr="00445D9A">
        <w:tc>
          <w:tcPr>
            <w:tcW w:w="8905" w:type="dxa"/>
          </w:tcPr>
          <w:p w14:paraId="2E6DAB09" w14:textId="77777777" w:rsidR="00445D9A" w:rsidRPr="00A73382" w:rsidRDefault="00EC516C" w:rsidP="003D6F09">
            <w:pPr>
              <w:spacing w:after="120"/>
              <w:rPr>
                <w:rFonts w:ascii="Times" w:hAnsi="Times" w:cs="Arial"/>
                <w:sz w:val="24"/>
              </w:rPr>
            </w:pPr>
            <m:oMathPara>
              <m:oMath>
                <m:sSub>
                  <m:sSubPr>
                    <m:ctrlPr>
                      <w:rPr>
                        <w:rFonts w:ascii="Cambria Math" w:hAnsi="Cambria Math" w:cs="Arial"/>
                        <w:i/>
                        <w:sz w:val="24"/>
                      </w:rPr>
                    </m:ctrlPr>
                  </m:sSubPr>
                  <m:e>
                    <m:r>
                      <w:rPr>
                        <w:rFonts w:ascii="Cambria Math" w:hAnsi="Cambria Math" w:cs="Arial"/>
                        <w:sz w:val="24"/>
                      </w:rPr>
                      <m:t>F</m:t>
                    </m:r>
                  </m:e>
                  <m:sub>
                    <m:r>
                      <w:rPr>
                        <w:rFonts w:ascii="Cambria Math" w:hAnsi="Cambria Math" w:cs="Arial"/>
                        <w:sz w:val="24"/>
                      </w:rPr>
                      <m:t>T</m:t>
                    </m:r>
                  </m:sub>
                </m:sSub>
                <m:r>
                  <w:rPr>
                    <w:rFonts w:ascii="Cambria Math" w:hAnsi="Cambria Math" w:cs="Arial"/>
                    <w:sz w:val="24"/>
                  </w:rPr>
                  <m:t>=1-</m:t>
                </m:r>
                <m:f>
                  <m:fPr>
                    <m:ctrlPr>
                      <w:rPr>
                        <w:rFonts w:ascii="Cambria Math" w:hAnsi="Cambria Math" w:cs="Arial"/>
                        <w:i/>
                        <w:sz w:val="24"/>
                      </w:rPr>
                    </m:ctrlPr>
                  </m:fPr>
                  <m:num>
                    <m:r>
                      <w:rPr>
                        <w:rFonts w:ascii="Cambria Math" w:hAnsi="Cambria Math" w:cs="Arial"/>
                        <w:sz w:val="24"/>
                      </w:rPr>
                      <m:t>3</m:t>
                    </m:r>
                  </m:num>
                  <m:den>
                    <m:r>
                      <w:rPr>
                        <w:rFonts w:ascii="Cambria Math" w:hAnsi="Cambria Math" w:cs="Arial"/>
                        <w:sz w:val="24"/>
                      </w:rPr>
                      <m:t>4</m:t>
                    </m:r>
                  </m:den>
                </m:f>
                <m:f>
                  <m:fPr>
                    <m:ctrlPr>
                      <w:rPr>
                        <w:rFonts w:ascii="Cambria Math" w:hAnsi="Cambria Math" w:cs="Arial"/>
                        <w:i/>
                        <w:sz w:val="24"/>
                      </w:rPr>
                    </m:ctrlPr>
                  </m:fPr>
                  <m:num>
                    <m:r>
                      <w:rPr>
                        <w:rFonts w:ascii="Cambria Math" w:hAnsi="Cambria Math" w:cs="Arial"/>
                        <w:sz w:val="24"/>
                      </w:rPr>
                      <m:t>S</m:t>
                    </m:r>
                  </m:num>
                  <m:den>
                    <m:r>
                      <w:rPr>
                        <w:rFonts w:ascii="Cambria Math" w:hAnsi="Cambria Math" w:cs="Arial"/>
                        <w:sz w:val="24"/>
                      </w:rPr>
                      <m:t>R</m:t>
                    </m:r>
                  </m:den>
                </m:f>
                <m:r>
                  <w:rPr>
                    <w:rFonts w:ascii="Cambria Math" w:hAnsi="Cambria Math" w:cs="Arial"/>
                    <w:sz w:val="24"/>
                  </w:rPr>
                  <m:t>+</m:t>
                </m:r>
                <m:f>
                  <m:fPr>
                    <m:ctrlPr>
                      <w:rPr>
                        <w:rFonts w:ascii="Cambria Math" w:hAnsi="Cambria Math" w:cs="Arial"/>
                        <w:i/>
                        <w:sz w:val="24"/>
                      </w:rPr>
                    </m:ctrlPr>
                  </m:fPr>
                  <m:num>
                    <m:r>
                      <w:rPr>
                        <w:rFonts w:ascii="Cambria Math" w:hAnsi="Cambria Math" w:cs="Arial"/>
                        <w:sz w:val="24"/>
                      </w:rPr>
                      <m:t>B</m:t>
                    </m:r>
                  </m:num>
                  <m:den>
                    <m:r>
                      <w:rPr>
                        <w:rFonts w:ascii="Cambria Math" w:hAnsi="Cambria Math" w:cs="Arial"/>
                        <w:sz w:val="24"/>
                      </w:rPr>
                      <m:t>16</m:t>
                    </m:r>
                  </m:den>
                </m:f>
                <m:sSup>
                  <m:sSupPr>
                    <m:ctrlPr>
                      <w:rPr>
                        <w:rFonts w:ascii="Cambria Math" w:hAnsi="Cambria Math" w:cs="Arial"/>
                        <w:i/>
                        <w:sz w:val="24"/>
                      </w:rPr>
                    </m:ctrlPr>
                  </m:sSupPr>
                  <m:e>
                    <m:d>
                      <m:dPr>
                        <m:ctrlPr>
                          <w:rPr>
                            <w:rFonts w:ascii="Cambria Math" w:hAnsi="Cambria Math" w:cs="Arial"/>
                            <w:i/>
                            <w:sz w:val="24"/>
                          </w:rPr>
                        </m:ctrlPr>
                      </m:dPr>
                      <m:e>
                        <m:f>
                          <m:fPr>
                            <m:ctrlPr>
                              <w:rPr>
                                <w:rFonts w:ascii="Cambria Math" w:hAnsi="Cambria Math" w:cs="Arial"/>
                                <w:i/>
                                <w:sz w:val="24"/>
                              </w:rPr>
                            </m:ctrlPr>
                          </m:fPr>
                          <m:num>
                            <m:r>
                              <w:rPr>
                                <w:rFonts w:ascii="Cambria Math" w:hAnsi="Cambria Math" w:cs="Arial"/>
                                <w:sz w:val="24"/>
                              </w:rPr>
                              <m:t>S</m:t>
                            </m:r>
                          </m:num>
                          <m:den>
                            <m:r>
                              <w:rPr>
                                <w:rFonts w:ascii="Cambria Math" w:hAnsi="Cambria Math" w:cs="Arial"/>
                                <w:sz w:val="24"/>
                              </w:rPr>
                              <m:t>R</m:t>
                            </m:r>
                          </m:den>
                        </m:f>
                      </m:e>
                    </m:d>
                  </m:e>
                  <m:sup>
                    <m:r>
                      <w:rPr>
                        <w:rFonts w:ascii="Cambria Math" w:hAnsi="Cambria Math" w:cs="Arial"/>
                        <w:sz w:val="24"/>
                      </w:rPr>
                      <m:t>3</m:t>
                    </m:r>
                  </m:sup>
                </m:sSup>
                <m:r>
                  <w:rPr>
                    <w:rFonts w:ascii="Cambria Math" w:hAnsi="Cambria Math" w:cs="Arial"/>
                    <w:sz w:val="24"/>
                  </w:rPr>
                  <m:t>,</m:t>
                </m:r>
              </m:oMath>
            </m:oMathPara>
          </w:p>
        </w:tc>
        <w:tc>
          <w:tcPr>
            <w:tcW w:w="445" w:type="dxa"/>
            <w:vAlign w:val="center"/>
          </w:tcPr>
          <w:p w14:paraId="40473689" w14:textId="77777777" w:rsidR="00445D9A" w:rsidRPr="00A73382" w:rsidRDefault="00445D9A" w:rsidP="003D6F09">
            <w:pPr>
              <w:spacing w:after="120"/>
              <w:jc w:val="center"/>
              <w:rPr>
                <w:rFonts w:ascii="Times" w:hAnsi="Times" w:cs="Arial"/>
                <w:sz w:val="24"/>
              </w:rPr>
            </w:pPr>
            <w:r w:rsidRPr="00A73382">
              <w:rPr>
                <w:rFonts w:ascii="Times" w:hAnsi="Times" w:cs="Arial"/>
                <w:sz w:val="24"/>
              </w:rPr>
              <w:t>(A1)</w:t>
            </w:r>
          </w:p>
        </w:tc>
      </w:tr>
    </w:tbl>
    <w:p w14:paraId="3F1E7918" w14:textId="77777777" w:rsidR="00445D9A" w:rsidRPr="00A73382" w:rsidRDefault="00445D9A">
      <w:pPr>
        <w:rPr>
          <w:rFonts w:ascii="Times" w:hAnsi="Times" w:cs="Arial"/>
          <w:sz w:val="24"/>
        </w:rPr>
      </w:pPr>
      <w:r w:rsidRPr="00A73382">
        <w:rPr>
          <w:rFonts w:ascii="Times" w:hAnsi="Times" w:cs="Arial"/>
          <w:sz w:val="24"/>
        </w:rPr>
        <w:t>where</w:t>
      </w:r>
      <w:r w:rsidRPr="00A73382">
        <w:rPr>
          <w:rFonts w:ascii="Times" w:hAnsi="Times" w:cs="Arial"/>
          <w:i/>
          <w:sz w:val="24"/>
        </w:rPr>
        <w:t xml:space="preserve"> </w:t>
      </w:r>
      <w:r w:rsidR="005F1429" w:rsidRPr="00A73382">
        <w:rPr>
          <w:rFonts w:ascii="Times" w:hAnsi="Times" w:cs="Arial"/>
          <w:i/>
          <w:sz w:val="24"/>
        </w:rPr>
        <w:t>R</w:t>
      </w:r>
      <w:r w:rsidR="005F1429" w:rsidRPr="00A73382">
        <w:rPr>
          <w:rFonts w:ascii="Times" w:hAnsi="Times" w:cs="Arial"/>
          <w:sz w:val="24"/>
        </w:rPr>
        <w:t xml:space="preserve"> is sphere radius, </w:t>
      </w:r>
      <w:r w:rsidR="005F1429" w:rsidRPr="00A73382">
        <w:rPr>
          <w:rFonts w:ascii="Times" w:hAnsi="Times" w:cs="Arial"/>
          <w:i/>
          <w:sz w:val="24"/>
        </w:rPr>
        <w:t>S</w:t>
      </w:r>
      <w:r w:rsidR="005F1429" w:rsidRPr="00A73382">
        <w:rPr>
          <w:rFonts w:ascii="Times" w:hAnsi="Times" w:cs="Arial"/>
          <w:sz w:val="24"/>
        </w:rPr>
        <w:t xml:space="preserve"> is stopping distance, and </w:t>
      </w:r>
      <w:r w:rsidRPr="00A73382">
        <w:rPr>
          <w:rFonts w:ascii="Times" w:hAnsi="Times" w:cs="Arial"/>
          <w:i/>
          <w:sz w:val="24"/>
        </w:rPr>
        <w:t>B</w:t>
      </w:r>
      <w:r w:rsidR="005F1429" w:rsidRPr="00A73382">
        <w:rPr>
          <w:rFonts w:ascii="Times" w:hAnsi="Times" w:cs="Arial"/>
          <w:sz w:val="24"/>
        </w:rPr>
        <w:t xml:space="preserve"> is </w:t>
      </w:r>
      <w:r w:rsidRPr="00A73382">
        <w:rPr>
          <w:rFonts w:ascii="Times" w:hAnsi="Times" w:cs="Arial"/>
          <w:sz w:val="24"/>
        </w:rPr>
        <w:t xml:space="preserve">an </w:t>
      </w:r>
      <w:r w:rsidR="005F1429" w:rsidRPr="00A73382">
        <w:rPr>
          <w:rFonts w:ascii="Times" w:hAnsi="Times" w:cs="Arial"/>
          <w:sz w:val="24"/>
        </w:rPr>
        <w:t>adjustment factor for the 3</w:t>
      </w:r>
      <w:r w:rsidR="005F1429" w:rsidRPr="00A73382">
        <w:rPr>
          <w:rFonts w:ascii="Times" w:hAnsi="Times" w:cs="Arial"/>
          <w:sz w:val="24"/>
          <w:vertAlign w:val="superscript"/>
        </w:rPr>
        <w:t>rd</w:t>
      </w:r>
      <w:r w:rsidR="005F1429" w:rsidRPr="00A73382">
        <w:rPr>
          <w:rFonts w:ascii="Times" w:hAnsi="Times" w:cs="Arial"/>
          <w:sz w:val="24"/>
        </w:rPr>
        <w:t xml:space="preserve">-degree polynomial term to account for </w:t>
      </w:r>
      <w:r w:rsidR="005F1429" w:rsidRPr="00A73382">
        <w:rPr>
          <w:rFonts w:ascii="Times" w:hAnsi="Times" w:cs="Arial"/>
          <w:i/>
          <w:sz w:val="24"/>
        </w:rPr>
        <w:t>S</w:t>
      </w:r>
      <w:r w:rsidR="005F1429" w:rsidRPr="00A73382">
        <w:rPr>
          <w:rFonts w:ascii="Times" w:hAnsi="Times" w:cs="Arial"/>
          <w:sz w:val="24"/>
        </w:rPr>
        <w:t xml:space="preserve"> being the weighted mean of stopping distances </w:t>
      </w:r>
      <w:r w:rsidR="00206E38" w:rsidRPr="00A73382">
        <w:rPr>
          <w:rFonts w:ascii="Times" w:hAnsi="Times" w:cs="Arial"/>
          <w:sz w:val="24"/>
        </w:rPr>
        <w:t>along</w:t>
      </w:r>
      <w:r w:rsidR="005F1429" w:rsidRPr="00A73382">
        <w:rPr>
          <w:rFonts w:ascii="Times" w:hAnsi="Times" w:cs="Arial"/>
          <w:sz w:val="24"/>
        </w:rPr>
        <w:t xml:space="preserve"> </w:t>
      </w:r>
      <w:r w:rsidR="00206E38" w:rsidRPr="00A73382">
        <w:rPr>
          <w:rFonts w:ascii="Times" w:hAnsi="Times" w:cs="Arial"/>
          <w:sz w:val="24"/>
        </w:rPr>
        <w:t>branching</w:t>
      </w:r>
      <w:r w:rsidR="005F1429" w:rsidRPr="00A73382">
        <w:rPr>
          <w:rFonts w:ascii="Times" w:hAnsi="Times" w:cs="Arial"/>
          <w:sz w:val="24"/>
        </w:rPr>
        <w:t xml:space="preserve"> decay chain</w:t>
      </w:r>
      <w:r w:rsidR="00206E38" w:rsidRPr="00A73382">
        <w:rPr>
          <w:rFonts w:ascii="Times" w:hAnsi="Times" w:cs="Arial"/>
          <w:sz w:val="24"/>
        </w:rPr>
        <w:t>s</w:t>
      </w:r>
      <w:r w:rsidR="005F1429" w:rsidRPr="00A73382">
        <w:rPr>
          <w:rFonts w:ascii="Times" w:hAnsi="Times" w:cs="Arial"/>
          <w:sz w:val="24"/>
        </w:rPr>
        <w:t xml:space="preserve">, rather than a single </w:t>
      </w:r>
      <w:r w:rsidRPr="00A73382">
        <w:rPr>
          <w:rFonts w:ascii="Times" w:hAnsi="Times" w:cs="Arial"/>
          <w:sz w:val="24"/>
        </w:rPr>
        <w:t>stopping distance</w:t>
      </w:r>
      <w:r w:rsidR="005F1429" w:rsidRPr="00A73382">
        <w:rPr>
          <w:rFonts w:ascii="Times" w:hAnsi="Times" w:cs="Arial"/>
          <w:sz w:val="24"/>
        </w:rPr>
        <w:t>.</w:t>
      </w:r>
      <w:r w:rsidRPr="00A73382">
        <w:rPr>
          <w:rFonts w:ascii="Times" w:hAnsi="Times" w:cs="Arial"/>
          <w:sz w:val="24"/>
        </w:rPr>
        <w:t xml:space="preserve">  For </w:t>
      </w:r>
      <w:r w:rsidR="009F1AC3" w:rsidRPr="00A73382">
        <w:rPr>
          <w:rFonts w:ascii="Times" w:hAnsi="Times" w:cs="Arial"/>
          <w:sz w:val="24"/>
        </w:rPr>
        <w:t xml:space="preserve">U and Th decay </w:t>
      </w:r>
      <w:r w:rsidRPr="00A73382">
        <w:rPr>
          <w:rFonts w:ascii="Times" w:hAnsi="Times" w:cs="Arial"/>
          <w:sz w:val="24"/>
        </w:rPr>
        <w:t xml:space="preserve">chains </w:t>
      </w:r>
      <w:r w:rsidRPr="00A73382">
        <w:rPr>
          <w:rFonts w:ascii="Times" w:hAnsi="Times" w:cs="Arial"/>
          <w:i/>
          <w:sz w:val="24"/>
        </w:rPr>
        <w:t>B</w:t>
      </w:r>
      <w:r w:rsidRPr="00A73382">
        <w:rPr>
          <w:rFonts w:ascii="Times" w:hAnsi="Times" w:cs="Arial"/>
          <w:sz w:val="24"/>
        </w:rPr>
        <w:t xml:space="preserve"> should be 1.31, and for single stopping distances it should be 1 (Ketcham et al., 2011).</w:t>
      </w:r>
    </w:p>
    <w:p w14:paraId="0F186B88" w14:textId="77777777" w:rsidR="008A17C7" w:rsidRPr="00A73382" w:rsidRDefault="008A17C7">
      <w:pPr>
        <w:rPr>
          <w:rFonts w:ascii="Times" w:hAnsi="Times" w:cs="Arial"/>
          <w:sz w:val="24"/>
        </w:rPr>
      </w:pPr>
      <w:r w:rsidRPr="00A73382">
        <w:rPr>
          <w:rFonts w:ascii="Times" w:hAnsi="Times" w:cs="Arial"/>
          <w:sz w:val="24"/>
        </w:rPr>
        <w:tab/>
        <w:t xml:space="preserve">Solving this equation for </w:t>
      </w:r>
      <w:r w:rsidRPr="00A73382">
        <w:rPr>
          <w:rFonts w:ascii="Times" w:hAnsi="Times" w:cs="Arial"/>
          <w:i/>
          <w:sz w:val="24"/>
        </w:rPr>
        <w:t>S/R</w:t>
      </w:r>
      <w:r w:rsidRPr="00A73382">
        <w:rPr>
          <w:rFonts w:ascii="Times" w:hAnsi="Times" w:cs="Arial"/>
          <w:sz w:val="24"/>
        </w:rPr>
        <w:t xml:space="preserve"> over the F</w:t>
      </w:r>
      <w:r w:rsidRPr="00A73382">
        <w:rPr>
          <w:rFonts w:ascii="Times" w:hAnsi="Times" w:cs="Arial"/>
          <w:sz w:val="24"/>
          <w:vertAlign w:val="subscript"/>
        </w:rPr>
        <w:t>T</w:t>
      </w:r>
      <w:r w:rsidRPr="00A73382">
        <w:rPr>
          <w:rFonts w:ascii="Times" w:hAnsi="Times" w:cs="Arial"/>
          <w:sz w:val="24"/>
        </w:rPr>
        <w:t xml:space="preserve"> range from 0.5 to 1 using a 3</w:t>
      </w:r>
      <w:r w:rsidRPr="00A73382">
        <w:rPr>
          <w:rFonts w:ascii="Times" w:hAnsi="Times" w:cs="Arial"/>
          <w:sz w:val="24"/>
          <w:vertAlign w:val="superscript"/>
        </w:rPr>
        <w:t>rd</w:t>
      </w:r>
      <w:r w:rsidRPr="00A73382">
        <w:rPr>
          <w:rFonts w:ascii="Times" w:hAnsi="Times" w:cs="Arial"/>
          <w:sz w:val="24"/>
        </w:rPr>
        <w:t>-degree polynomial to match the effect of the cubic term gives: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7"/>
        <w:gridCol w:w="803"/>
      </w:tblGrid>
      <w:tr w:rsidR="008A17C7" w:rsidRPr="00A73382" w14:paraId="70389423" w14:textId="77777777" w:rsidTr="007D07BE">
        <w:tc>
          <w:tcPr>
            <w:tcW w:w="8557" w:type="dxa"/>
          </w:tcPr>
          <w:p w14:paraId="36E203C5" w14:textId="77777777" w:rsidR="008A17C7" w:rsidRPr="00A73382" w:rsidRDefault="00EC516C" w:rsidP="000B038C">
            <w:pPr>
              <w:spacing w:after="120"/>
              <w:rPr>
                <w:rFonts w:ascii="Times" w:hAnsi="Times" w:cs="Arial"/>
                <w:sz w:val="24"/>
              </w:rPr>
            </w:pPr>
            <m:oMathPara>
              <m:oMath>
                <m:f>
                  <m:fPr>
                    <m:ctrlPr>
                      <w:rPr>
                        <w:rFonts w:ascii="Cambria Math" w:hAnsi="Cambria Math" w:cs="Arial"/>
                        <w:i/>
                        <w:sz w:val="24"/>
                      </w:rPr>
                    </m:ctrlPr>
                  </m:fPr>
                  <m:num>
                    <m:r>
                      <w:rPr>
                        <w:rFonts w:ascii="Cambria Math" w:hAnsi="Cambria Math" w:cs="Arial"/>
                        <w:sz w:val="24"/>
                      </w:rPr>
                      <m:t>S</m:t>
                    </m:r>
                  </m:num>
                  <m:den>
                    <m:r>
                      <w:rPr>
                        <w:rFonts w:ascii="Cambria Math" w:hAnsi="Cambria Math" w:cs="Arial"/>
                        <w:sz w:val="24"/>
                      </w:rPr>
                      <m:t>R</m:t>
                    </m:r>
                  </m:den>
                </m:f>
                <m:r>
                  <w:rPr>
                    <w:rFonts w:ascii="Cambria Math" w:hAnsi="Cambria Math" w:cs="Arial"/>
                    <w:sz w:val="24"/>
                  </w:rPr>
                  <m:t>=1.681-2.428</m:t>
                </m:r>
                <m:sSub>
                  <m:sSubPr>
                    <m:ctrlPr>
                      <w:rPr>
                        <w:rFonts w:ascii="Cambria Math" w:hAnsi="Cambria Math" w:cs="Arial"/>
                        <w:i/>
                        <w:sz w:val="24"/>
                      </w:rPr>
                    </m:ctrlPr>
                  </m:sSubPr>
                  <m:e>
                    <m:r>
                      <w:rPr>
                        <w:rFonts w:ascii="Cambria Math" w:hAnsi="Cambria Math" w:cs="Arial"/>
                        <w:sz w:val="24"/>
                      </w:rPr>
                      <m:t>F</m:t>
                    </m:r>
                  </m:e>
                  <m:sub>
                    <m:r>
                      <w:rPr>
                        <w:rFonts w:ascii="Cambria Math" w:hAnsi="Cambria Math" w:cs="Arial"/>
                        <w:sz w:val="24"/>
                      </w:rPr>
                      <m:t>T</m:t>
                    </m:r>
                  </m:sub>
                </m:sSub>
                <m:r>
                  <w:rPr>
                    <w:rFonts w:ascii="Cambria Math" w:hAnsi="Cambria Math" w:cs="Arial"/>
                    <w:sz w:val="24"/>
                  </w:rPr>
                  <m:t>+1.153</m:t>
                </m:r>
                <m:sSubSup>
                  <m:sSubSupPr>
                    <m:ctrlPr>
                      <w:rPr>
                        <w:rFonts w:ascii="Cambria Math" w:hAnsi="Cambria Math" w:cs="Arial"/>
                        <w:i/>
                        <w:sz w:val="24"/>
                      </w:rPr>
                    </m:ctrlPr>
                  </m:sSubSupPr>
                  <m:e>
                    <m:r>
                      <w:rPr>
                        <w:rFonts w:ascii="Cambria Math" w:hAnsi="Cambria Math" w:cs="Arial"/>
                        <w:sz w:val="24"/>
                      </w:rPr>
                      <m:t>F</m:t>
                    </m:r>
                  </m:e>
                  <m:sub>
                    <m:r>
                      <w:rPr>
                        <w:rFonts w:ascii="Cambria Math" w:hAnsi="Cambria Math" w:cs="Arial"/>
                        <w:sz w:val="24"/>
                      </w:rPr>
                      <m:t>T</m:t>
                    </m:r>
                  </m:sub>
                  <m:sup>
                    <m:r>
                      <w:rPr>
                        <w:rFonts w:ascii="Cambria Math" w:hAnsi="Cambria Math" w:cs="Arial"/>
                        <w:sz w:val="24"/>
                      </w:rPr>
                      <m:t>2</m:t>
                    </m:r>
                  </m:sup>
                </m:sSubSup>
                <m:r>
                  <w:rPr>
                    <w:rFonts w:ascii="Cambria Math" w:hAnsi="Cambria Math" w:cs="Arial"/>
                    <w:sz w:val="24"/>
                  </w:rPr>
                  <m:t>-0.406</m:t>
                </m:r>
                <m:sSubSup>
                  <m:sSubSupPr>
                    <m:ctrlPr>
                      <w:rPr>
                        <w:rFonts w:ascii="Cambria Math" w:hAnsi="Cambria Math" w:cs="Arial"/>
                        <w:i/>
                        <w:sz w:val="24"/>
                      </w:rPr>
                    </m:ctrlPr>
                  </m:sSubSupPr>
                  <m:e>
                    <m:r>
                      <w:rPr>
                        <w:rFonts w:ascii="Cambria Math" w:hAnsi="Cambria Math" w:cs="Arial"/>
                        <w:sz w:val="24"/>
                      </w:rPr>
                      <m:t>F</m:t>
                    </m:r>
                  </m:e>
                  <m:sub>
                    <m:r>
                      <w:rPr>
                        <w:rFonts w:ascii="Cambria Math" w:hAnsi="Cambria Math" w:cs="Arial"/>
                        <w:sz w:val="24"/>
                      </w:rPr>
                      <m:t>T</m:t>
                    </m:r>
                  </m:sub>
                  <m:sup>
                    <m:r>
                      <w:rPr>
                        <w:rFonts w:ascii="Cambria Math" w:hAnsi="Cambria Math" w:cs="Arial"/>
                        <w:sz w:val="24"/>
                      </w:rPr>
                      <m:t>3</m:t>
                    </m:r>
                  </m:sup>
                </m:sSubSup>
                <m:r>
                  <w:rPr>
                    <w:rFonts w:ascii="Cambria Math" w:hAnsi="Cambria Math" w:cs="Arial"/>
                    <w:sz w:val="24"/>
                  </w:rPr>
                  <m:t xml:space="preserve"> (B=1.31)</m:t>
                </m:r>
              </m:oMath>
            </m:oMathPara>
          </w:p>
        </w:tc>
        <w:tc>
          <w:tcPr>
            <w:tcW w:w="803" w:type="dxa"/>
            <w:vAlign w:val="center"/>
          </w:tcPr>
          <w:p w14:paraId="17B75B5C" w14:textId="77777777" w:rsidR="008A17C7" w:rsidRPr="00A73382" w:rsidRDefault="008A17C7" w:rsidP="000B038C">
            <w:pPr>
              <w:spacing w:after="120"/>
              <w:jc w:val="center"/>
              <w:rPr>
                <w:rFonts w:ascii="Times" w:hAnsi="Times" w:cs="Arial"/>
                <w:sz w:val="24"/>
              </w:rPr>
            </w:pPr>
            <w:r w:rsidRPr="00A73382">
              <w:rPr>
                <w:rFonts w:ascii="Times" w:hAnsi="Times" w:cs="Arial"/>
                <w:sz w:val="24"/>
              </w:rPr>
              <w:t>(A2a)</w:t>
            </w:r>
          </w:p>
        </w:tc>
      </w:tr>
      <w:tr w:rsidR="008A17C7" w:rsidRPr="00A73382" w14:paraId="35F01D66" w14:textId="77777777" w:rsidTr="007D07BE">
        <w:tc>
          <w:tcPr>
            <w:tcW w:w="8557" w:type="dxa"/>
          </w:tcPr>
          <w:p w14:paraId="4597FA00" w14:textId="77777777" w:rsidR="008A17C7" w:rsidRPr="00A73382" w:rsidRDefault="00EC516C" w:rsidP="000B038C">
            <w:pPr>
              <w:spacing w:after="120"/>
              <w:rPr>
                <w:rFonts w:ascii="Times" w:eastAsia="Calibri" w:hAnsi="Times" w:cs="Arial"/>
                <w:sz w:val="24"/>
              </w:rPr>
            </w:pPr>
            <m:oMathPara>
              <m:oMath>
                <m:f>
                  <m:fPr>
                    <m:ctrlPr>
                      <w:rPr>
                        <w:rFonts w:ascii="Cambria Math" w:hAnsi="Cambria Math" w:cs="Arial"/>
                        <w:i/>
                        <w:sz w:val="24"/>
                      </w:rPr>
                    </m:ctrlPr>
                  </m:fPr>
                  <m:num>
                    <m:r>
                      <w:rPr>
                        <w:rFonts w:ascii="Cambria Math" w:hAnsi="Cambria Math" w:cs="Arial"/>
                        <w:sz w:val="24"/>
                      </w:rPr>
                      <m:t>S</m:t>
                    </m:r>
                  </m:num>
                  <m:den>
                    <m:r>
                      <w:rPr>
                        <w:rFonts w:ascii="Cambria Math" w:hAnsi="Cambria Math" w:cs="Arial"/>
                        <w:sz w:val="24"/>
                      </w:rPr>
                      <m:t>R</m:t>
                    </m:r>
                  </m:den>
                </m:f>
                <m:r>
                  <w:rPr>
                    <w:rFonts w:ascii="Cambria Math" w:hAnsi="Cambria Math" w:cs="Arial"/>
                    <w:sz w:val="24"/>
                  </w:rPr>
                  <m:t>=1.580-2.102</m:t>
                </m:r>
                <m:sSub>
                  <m:sSubPr>
                    <m:ctrlPr>
                      <w:rPr>
                        <w:rFonts w:ascii="Cambria Math" w:hAnsi="Cambria Math" w:cs="Arial"/>
                        <w:i/>
                        <w:sz w:val="24"/>
                      </w:rPr>
                    </m:ctrlPr>
                  </m:sSubPr>
                  <m:e>
                    <m:r>
                      <w:rPr>
                        <w:rFonts w:ascii="Cambria Math" w:hAnsi="Cambria Math" w:cs="Arial"/>
                        <w:sz w:val="24"/>
                      </w:rPr>
                      <m:t>F</m:t>
                    </m:r>
                  </m:e>
                  <m:sub>
                    <m:r>
                      <w:rPr>
                        <w:rFonts w:ascii="Cambria Math" w:hAnsi="Cambria Math" w:cs="Arial"/>
                        <w:sz w:val="24"/>
                      </w:rPr>
                      <m:t>T</m:t>
                    </m:r>
                  </m:sub>
                </m:sSub>
                <m:r>
                  <w:rPr>
                    <w:rFonts w:ascii="Cambria Math" w:hAnsi="Cambria Math" w:cs="Arial"/>
                    <w:sz w:val="24"/>
                  </w:rPr>
                  <m:t>+0.801</m:t>
                </m:r>
                <m:sSubSup>
                  <m:sSubSupPr>
                    <m:ctrlPr>
                      <w:rPr>
                        <w:rFonts w:ascii="Cambria Math" w:hAnsi="Cambria Math" w:cs="Arial"/>
                        <w:i/>
                        <w:sz w:val="24"/>
                      </w:rPr>
                    </m:ctrlPr>
                  </m:sSubSupPr>
                  <m:e>
                    <m:r>
                      <w:rPr>
                        <w:rFonts w:ascii="Cambria Math" w:hAnsi="Cambria Math" w:cs="Arial"/>
                        <w:sz w:val="24"/>
                      </w:rPr>
                      <m:t>F</m:t>
                    </m:r>
                  </m:e>
                  <m:sub>
                    <m:r>
                      <w:rPr>
                        <w:rFonts w:ascii="Cambria Math" w:hAnsi="Cambria Math" w:cs="Arial"/>
                        <w:sz w:val="24"/>
                      </w:rPr>
                      <m:t>T</m:t>
                    </m:r>
                  </m:sub>
                  <m:sup>
                    <m:r>
                      <w:rPr>
                        <w:rFonts w:ascii="Cambria Math" w:hAnsi="Cambria Math" w:cs="Arial"/>
                        <w:sz w:val="24"/>
                      </w:rPr>
                      <m:t>2</m:t>
                    </m:r>
                  </m:sup>
                </m:sSubSup>
                <m:r>
                  <w:rPr>
                    <w:rFonts w:ascii="Cambria Math" w:hAnsi="Cambria Math" w:cs="Arial"/>
                    <w:sz w:val="24"/>
                  </w:rPr>
                  <m:t>-0.279</m:t>
                </m:r>
                <m:sSubSup>
                  <m:sSubSupPr>
                    <m:ctrlPr>
                      <w:rPr>
                        <w:rFonts w:ascii="Cambria Math" w:hAnsi="Cambria Math" w:cs="Arial"/>
                        <w:i/>
                        <w:sz w:val="24"/>
                      </w:rPr>
                    </m:ctrlPr>
                  </m:sSubSupPr>
                  <m:e>
                    <m:r>
                      <w:rPr>
                        <w:rFonts w:ascii="Cambria Math" w:hAnsi="Cambria Math" w:cs="Arial"/>
                        <w:sz w:val="24"/>
                      </w:rPr>
                      <m:t>F</m:t>
                    </m:r>
                  </m:e>
                  <m:sub>
                    <m:r>
                      <w:rPr>
                        <w:rFonts w:ascii="Cambria Math" w:hAnsi="Cambria Math" w:cs="Arial"/>
                        <w:sz w:val="24"/>
                      </w:rPr>
                      <m:t>T</m:t>
                    </m:r>
                  </m:sub>
                  <m:sup>
                    <m:r>
                      <w:rPr>
                        <w:rFonts w:ascii="Cambria Math" w:hAnsi="Cambria Math" w:cs="Arial"/>
                        <w:sz w:val="24"/>
                      </w:rPr>
                      <m:t>3</m:t>
                    </m:r>
                  </m:sup>
                </m:sSubSup>
                <m:r>
                  <w:rPr>
                    <w:rFonts w:ascii="Cambria Math" w:hAnsi="Cambria Math" w:cs="Arial"/>
                    <w:sz w:val="24"/>
                  </w:rPr>
                  <m:t xml:space="preserve"> (B=1)</m:t>
                </m:r>
              </m:oMath>
            </m:oMathPara>
          </w:p>
        </w:tc>
        <w:tc>
          <w:tcPr>
            <w:tcW w:w="803" w:type="dxa"/>
            <w:vAlign w:val="center"/>
          </w:tcPr>
          <w:p w14:paraId="725EB26E" w14:textId="77777777" w:rsidR="008A17C7" w:rsidRPr="00A73382" w:rsidRDefault="008A17C7" w:rsidP="000B038C">
            <w:pPr>
              <w:spacing w:after="120"/>
              <w:jc w:val="center"/>
              <w:rPr>
                <w:rFonts w:ascii="Times" w:hAnsi="Times" w:cs="Arial"/>
                <w:sz w:val="24"/>
              </w:rPr>
            </w:pPr>
            <w:r w:rsidRPr="00A73382">
              <w:rPr>
                <w:rFonts w:ascii="Times" w:hAnsi="Times" w:cs="Arial"/>
                <w:sz w:val="24"/>
              </w:rPr>
              <w:t>(A2b)</w:t>
            </w:r>
          </w:p>
        </w:tc>
      </w:tr>
    </w:tbl>
    <w:p w14:paraId="57A49A36" w14:textId="77777777" w:rsidR="00EB1C31" w:rsidRPr="00A73382" w:rsidRDefault="007D07BE">
      <w:pPr>
        <w:rPr>
          <w:rFonts w:ascii="Times" w:hAnsi="Times" w:cs="Arial"/>
          <w:sz w:val="24"/>
        </w:rPr>
      </w:pPr>
      <w:r w:rsidRPr="00A73382">
        <w:rPr>
          <w:rFonts w:ascii="Times" w:hAnsi="Times" w:cs="Arial"/>
          <w:sz w:val="24"/>
        </w:rPr>
        <w:t>The polynomial in Equation (A2a) is the appropriate one to use for data</w:t>
      </w:r>
      <w:r w:rsidR="000B038C" w:rsidRPr="00A73382">
        <w:rPr>
          <w:rFonts w:ascii="Times" w:hAnsi="Times" w:cs="Arial"/>
          <w:sz w:val="24"/>
        </w:rPr>
        <w:t xml:space="preserve"> to be reported in age tables; Equation (A2b) is provided for completeness, and may</w:t>
      </w:r>
      <w:r w:rsidR="00806DD9" w:rsidRPr="00A73382">
        <w:rPr>
          <w:rFonts w:ascii="Times" w:hAnsi="Times" w:cs="Arial"/>
          <w:sz w:val="24"/>
        </w:rPr>
        <w:t xml:space="preserve"> </w:t>
      </w:r>
      <w:r w:rsidR="000B038C" w:rsidRPr="00A73382">
        <w:rPr>
          <w:rFonts w:ascii="Times" w:hAnsi="Times" w:cs="Arial"/>
          <w:sz w:val="24"/>
        </w:rPr>
        <w:t xml:space="preserve">be useful for comparing to </w:t>
      </w:r>
      <w:r w:rsidR="00E3729A" w:rsidRPr="00A73382">
        <w:rPr>
          <w:rFonts w:ascii="Times" w:hAnsi="Times" w:cs="Arial"/>
          <w:sz w:val="24"/>
        </w:rPr>
        <w:t xml:space="preserve">other </w:t>
      </w:r>
      <w:r w:rsidR="00806DD9" w:rsidRPr="00A73382">
        <w:rPr>
          <w:rFonts w:ascii="Times" w:hAnsi="Times" w:cs="Arial"/>
          <w:sz w:val="24"/>
        </w:rPr>
        <w:t xml:space="preserve">calculations that use </w:t>
      </w:r>
      <w:r w:rsidR="00E3729A" w:rsidRPr="00A73382">
        <w:rPr>
          <w:rFonts w:ascii="Times" w:hAnsi="Times" w:cs="Arial"/>
          <w:sz w:val="24"/>
        </w:rPr>
        <w:t>mean</w:t>
      </w:r>
      <w:r w:rsidR="00806DD9" w:rsidRPr="00A73382">
        <w:rPr>
          <w:rFonts w:ascii="Times" w:hAnsi="Times" w:cs="Arial"/>
          <w:sz w:val="24"/>
        </w:rPr>
        <w:t xml:space="preserve"> </w:t>
      </w:r>
      <w:r w:rsidR="00806DD9" w:rsidRPr="00A73382">
        <w:rPr>
          <w:rFonts w:ascii="Times" w:hAnsi="Times" w:cs="Arial"/>
          <w:i/>
          <w:sz w:val="24"/>
        </w:rPr>
        <w:t>S</w:t>
      </w:r>
      <w:r w:rsidR="00806DD9" w:rsidRPr="00A73382">
        <w:rPr>
          <w:rFonts w:ascii="Times" w:hAnsi="Times" w:cs="Arial"/>
          <w:sz w:val="24"/>
        </w:rPr>
        <w:t xml:space="preserve"> values to represent chains</w:t>
      </w:r>
      <w:r w:rsidR="000B038C" w:rsidRPr="00A73382">
        <w:rPr>
          <w:rFonts w:ascii="Times" w:hAnsi="Times" w:cs="Arial"/>
          <w:sz w:val="24"/>
        </w:rPr>
        <w:t>.</w:t>
      </w:r>
    </w:p>
    <w:p w14:paraId="60BCE062" w14:textId="77777777" w:rsidR="00331D73" w:rsidRPr="00A73382" w:rsidRDefault="003D6F09">
      <w:pPr>
        <w:rPr>
          <w:rFonts w:ascii="Times" w:hAnsi="Times" w:cs="Arial"/>
          <w:sz w:val="24"/>
        </w:rPr>
      </w:pPr>
      <w:r w:rsidRPr="00A73382">
        <w:rPr>
          <w:rFonts w:ascii="Times" w:hAnsi="Times" w:cs="Arial"/>
          <w:sz w:val="24"/>
        </w:rPr>
        <w:tab/>
        <w:t>The F</w:t>
      </w:r>
      <w:r w:rsidRPr="00A73382">
        <w:rPr>
          <w:rFonts w:ascii="Times" w:hAnsi="Times" w:cs="Arial"/>
          <w:sz w:val="24"/>
          <w:vertAlign w:val="subscript"/>
        </w:rPr>
        <w:t>T</w:t>
      </w:r>
      <w:r w:rsidRPr="00A73382">
        <w:rPr>
          <w:rFonts w:ascii="Times" w:hAnsi="Times" w:cs="Arial"/>
          <w:sz w:val="24"/>
        </w:rPr>
        <w:t xml:space="preserve"> value to use is the weighted mean incorporating the separate factors F</w:t>
      </w:r>
      <w:r w:rsidRPr="00A73382">
        <w:rPr>
          <w:rFonts w:ascii="Times" w:hAnsi="Times" w:cs="Arial"/>
          <w:sz w:val="24"/>
          <w:vertAlign w:val="subscript"/>
        </w:rPr>
        <w:t>T,238</w:t>
      </w:r>
      <w:r w:rsidRPr="00A73382">
        <w:rPr>
          <w:rFonts w:ascii="Times" w:hAnsi="Times" w:cs="Arial"/>
          <w:sz w:val="24"/>
        </w:rPr>
        <w:t>, F</w:t>
      </w:r>
      <w:r w:rsidRPr="00A73382">
        <w:rPr>
          <w:rFonts w:ascii="Times" w:hAnsi="Times" w:cs="Arial"/>
          <w:sz w:val="24"/>
          <w:vertAlign w:val="subscript"/>
        </w:rPr>
        <w:t>T,235</w:t>
      </w:r>
      <w:r w:rsidRPr="00A73382">
        <w:rPr>
          <w:rFonts w:ascii="Times" w:hAnsi="Times" w:cs="Arial"/>
          <w:sz w:val="24"/>
        </w:rPr>
        <w:t xml:space="preserve"> and F</w:t>
      </w:r>
      <w:r w:rsidRPr="00A73382">
        <w:rPr>
          <w:rFonts w:ascii="Times" w:hAnsi="Times" w:cs="Arial"/>
          <w:sz w:val="24"/>
          <w:vertAlign w:val="subscript"/>
        </w:rPr>
        <w:t>T,232</w:t>
      </w:r>
      <w:r w:rsidR="00806DD9" w:rsidRPr="00A73382">
        <w:rPr>
          <w:rFonts w:ascii="Times" w:hAnsi="Times" w:cs="Arial"/>
          <w:sz w:val="24"/>
        </w:rPr>
        <w:t>, accounting for different alpha productivity</w:t>
      </w:r>
      <w:r w:rsidR="00E3729A" w:rsidRPr="00A73382">
        <w:rPr>
          <w:rFonts w:ascii="Times" w:hAnsi="Times" w:cs="Arial"/>
          <w:sz w:val="24"/>
        </w:rPr>
        <w:t xml:space="preserve"> along each chain</w:t>
      </w:r>
      <w:r w:rsidR="00806DD9" w:rsidRPr="00A73382">
        <w:rPr>
          <w:rFonts w:ascii="Times" w:hAnsi="Times" w:cs="Arial"/>
          <w:sz w:val="24"/>
        </w:rPr>
        <w:t>.</w:t>
      </w:r>
      <w:r w:rsidRPr="00A73382">
        <w:rPr>
          <w:rFonts w:ascii="Times" w:hAnsi="Times" w:cs="Arial"/>
          <w:sz w:val="24"/>
        </w:rPr>
        <w:t xml:space="preserve">  </w:t>
      </w:r>
      <w:r w:rsidR="00331D73" w:rsidRPr="00A73382">
        <w:rPr>
          <w:rFonts w:ascii="Times" w:hAnsi="Times" w:cs="Arial"/>
          <w:sz w:val="24"/>
        </w:rPr>
        <w:t xml:space="preserve">Expanding the approach of Farley (2002) </w:t>
      </w:r>
      <w:r w:rsidR="007E7113" w:rsidRPr="00A73382">
        <w:rPr>
          <w:rFonts w:ascii="Times" w:hAnsi="Times" w:cs="Arial"/>
          <w:sz w:val="24"/>
        </w:rPr>
        <w:t xml:space="preserve">to account precisely for </w:t>
      </w:r>
      <w:r w:rsidR="007E7113" w:rsidRPr="00A73382">
        <w:rPr>
          <w:rFonts w:ascii="Times" w:hAnsi="Times" w:cs="Arial"/>
          <w:sz w:val="24"/>
          <w:vertAlign w:val="superscript"/>
        </w:rPr>
        <w:t>235</w:t>
      </w:r>
      <w:r w:rsidR="007E7113" w:rsidRPr="00A73382">
        <w:rPr>
          <w:rFonts w:ascii="Times" w:hAnsi="Times" w:cs="Arial"/>
          <w:sz w:val="24"/>
        </w:rPr>
        <w:t>U, we calculate: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7"/>
        <w:gridCol w:w="803"/>
      </w:tblGrid>
      <w:tr w:rsidR="007E7113" w:rsidRPr="00A73382" w14:paraId="39C73C93" w14:textId="77777777" w:rsidTr="0076428A">
        <w:tc>
          <w:tcPr>
            <w:tcW w:w="8557" w:type="dxa"/>
          </w:tcPr>
          <w:p w14:paraId="48F8F67A" w14:textId="77777777" w:rsidR="007E7113" w:rsidRPr="00A73382" w:rsidRDefault="00EC516C" w:rsidP="000B038C">
            <w:pPr>
              <w:spacing w:after="120"/>
              <w:rPr>
                <w:rFonts w:ascii="Times" w:hAnsi="Times" w:cs="Arial"/>
                <w:sz w:val="24"/>
              </w:rPr>
            </w:pPr>
            <m:oMathPara>
              <m:oMath>
                <m:sSub>
                  <m:sSubPr>
                    <m:ctrlPr>
                      <w:rPr>
                        <w:rFonts w:ascii="Cambria Math" w:hAnsi="Cambria Math" w:cs="Arial"/>
                        <w:i/>
                        <w:sz w:val="24"/>
                      </w:rPr>
                    </m:ctrlPr>
                  </m:sSubPr>
                  <m:e>
                    <m:r>
                      <w:rPr>
                        <w:rFonts w:ascii="Cambria Math" w:hAnsi="Cambria Math" w:cs="Arial"/>
                        <w:sz w:val="24"/>
                      </w:rPr>
                      <m:t>A</m:t>
                    </m:r>
                  </m:e>
                  <m:sub>
                    <m:r>
                      <w:rPr>
                        <w:rFonts w:ascii="Cambria Math" w:hAnsi="Cambria Math" w:cs="Arial"/>
                        <w:sz w:val="24"/>
                      </w:rPr>
                      <m:t>238</m:t>
                    </m:r>
                  </m:sub>
                </m:sSub>
                <m:r>
                  <w:rPr>
                    <w:rFonts w:ascii="Cambria Math" w:hAnsi="Cambria Math" w:cs="Arial"/>
                    <w:sz w:val="24"/>
                  </w:rPr>
                  <m:t>=</m:t>
                </m:r>
                <m:sSup>
                  <m:sSupPr>
                    <m:ctrlPr>
                      <w:rPr>
                        <w:rFonts w:ascii="Cambria Math" w:hAnsi="Cambria Math" w:cs="Arial"/>
                        <w:i/>
                        <w:sz w:val="24"/>
                      </w:rPr>
                    </m:ctrlPr>
                  </m:sSupPr>
                  <m:e>
                    <m:r>
                      <w:rPr>
                        <w:rFonts w:ascii="Cambria Math" w:hAnsi="Cambria Math" w:cs="Arial"/>
                        <w:sz w:val="24"/>
                      </w:rPr>
                      <m:t>(1.04+0.247</m:t>
                    </m:r>
                    <m:d>
                      <m:dPr>
                        <m:begChr m:val="["/>
                        <m:endChr m:val="]"/>
                        <m:ctrlPr>
                          <w:rPr>
                            <w:rFonts w:ascii="Cambria Math" w:hAnsi="Cambria Math" w:cs="Arial"/>
                            <w:i/>
                            <w:sz w:val="24"/>
                          </w:rPr>
                        </m:ctrlPr>
                      </m:dPr>
                      <m:e>
                        <m:f>
                          <m:fPr>
                            <m:type m:val="lin"/>
                            <m:ctrlPr>
                              <w:rPr>
                                <w:rFonts w:ascii="Cambria Math" w:hAnsi="Cambria Math" w:cs="Arial"/>
                                <w:i/>
                                <w:sz w:val="24"/>
                              </w:rPr>
                            </m:ctrlPr>
                          </m:fPr>
                          <m:num>
                            <m:r>
                              <w:rPr>
                                <w:rFonts w:ascii="Cambria Math" w:hAnsi="Cambria Math" w:cs="Arial"/>
                                <w:sz w:val="24"/>
                              </w:rPr>
                              <m:t>Th</m:t>
                            </m:r>
                          </m:num>
                          <m:den>
                            <m:r>
                              <w:rPr>
                                <w:rFonts w:ascii="Cambria Math" w:hAnsi="Cambria Math" w:cs="Arial"/>
                                <w:sz w:val="24"/>
                              </w:rPr>
                              <m:t>U</m:t>
                            </m:r>
                          </m:den>
                        </m:f>
                      </m:e>
                    </m:d>
                    <m:r>
                      <w:rPr>
                        <w:rFonts w:ascii="Cambria Math" w:hAnsi="Cambria Math" w:cs="Arial"/>
                        <w:sz w:val="24"/>
                      </w:rPr>
                      <m:t>)</m:t>
                    </m:r>
                  </m:e>
                  <m:sup>
                    <m:r>
                      <w:rPr>
                        <w:rFonts w:ascii="Cambria Math" w:hAnsi="Cambria Math" w:cs="Arial"/>
                        <w:sz w:val="24"/>
                      </w:rPr>
                      <m:t>-1</m:t>
                    </m:r>
                  </m:sup>
                </m:sSup>
              </m:oMath>
            </m:oMathPara>
          </w:p>
        </w:tc>
        <w:tc>
          <w:tcPr>
            <w:tcW w:w="803" w:type="dxa"/>
            <w:vAlign w:val="center"/>
          </w:tcPr>
          <w:p w14:paraId="12148F39" w14:textId="77777777" w:rsidR="007E7113" w:rsidRPr="00A73382" w:rsidRDefault="007E7113" w:rsidP="000B038C">
            <w:pPr>
              <w:spacing w:after="120"/>
              <w:jc w:val="center"/>
              <w:rPr>
                <w:rFonts w:ascii="Times" w:hAnsi="Times" w:cs="Arial"/>
                <w:sz w:val="24"/>
              </w:rPr>
            </w:pPr>
            <w:r w:rsidRPr="00A73382">
              <w:rPr>
                <w:rFonts w:ascii="Times" w:hAnsi="Times" w:cs="Arial"/>
                <w:sz w:val="24"/>
              </w:rPr>
              <w:t>(A3a)</w:t>
            </w:r>
          </w:p>
        </w:tc>
      </w:tr>
      <w:tr w:rsidR="007E7113" w:rsidRPr="00A73382" w14:paraId="488A8857" w14:textId="77777777" w:rsidTr="0076428A">
        <w:tc>
          <w:tcPr>
            <w:tcW w:w="8557" w:type="dxa"/>
          </w:tcPr>
          <w:p w14:paraId="2B6B9617" w14:textId="77777777" w:rsidR="007E7113" w:rsidRPr="00A73382" w:rsidRDefault="00EC516C" w:rsidP="000B038C">
            <w:pPr>
              <w:spacing w:after="120"/>
              <w:rPr>
                <w:rFonts w:ascii="Times" w:eastAsia="Calibri" w:hAnsi="Times" w:cs="Arial"/>
                <w:sz w:val="24"/>
              </w:rPr>
            </w:pPr>
            <m:oMathPara>
              <m:oMath>
                <m:sSub>
                  <m:sSubPr>
                    <m:ctrlPr>
                      <w:rPr>
                        <w:rFonts w:ascii="Cambria Math" w:hAnsi="Cambria Math" w:cs="Arial"/>
                        <w:i/>
                        <w:sz w:val="24"/>
                      </w:rPr>
                    </m:ctrlPr>
                  </m:sSubPr>
                  <m:e>
                    <m:r>
                      <w:rPr>
                        <w:rFonts w:ascii="Cambria Math" w:hAnsi="Cambria Math" w:cs="Arial"/>
                        <w:sz w:val="24"/>
                      </w:rPr>
                      <m:t>A</m:t>
                    </m:r>
                  </m:e>
                  <m:sub>
                    <m:r>
                      <w:rPr>
                        <w:rFonts w:ascii="Cambria Math" w:hAnsi="Cambria Math" w:cs="Arial"/>
                        <w:sz w:val="24"/>
                      </w:rPr>
                      <m:t>232</m:t>
                    </m:r>
                  </m:sub>
                </m:sSub>
                <m:r>
                  <w:rPr>
                    <w:rFonts w:ascii="Cambria Math" w:hAnsi="Cambria Math" w:cs="Arial"/>
                    <w:sz w:val="24"/>
                  </w:rPr>
                  <m:t>=</m:t>
                </m:r>
                <m:sSup>
                  <m:sSupPr>
                    <m:ctrlPr>
                      <w:rPr>
                        <w:rFonts w:ascii="Cambria Math" w:hAnsi="Cambria Math" w:cs="Arial"/>
                        <w:i/>
                        <w:sz w:val="24"/>
                      </w:rPr>
                    </m:ctrlPr>
                  </m:sSupPr>
                  <m:e>
                    <m:r>
                      <w:rPr>
                        <w:rFonts w:ascii="Cambria Math" w:hAnsi="Cambria Math" w:cs="Arial"/>
                        <w:sz w:val="24"/>
                      </w:rPr>
                      <m:t>(1+4.21/</m:t>
                    </m:r>
                    <m:d>
                      <m:dPr>
                        <m:begChr m:val="["/>
                        <m:endChr m:val="]"/>
                        <m:ctrlPr>
                          <w:rPr>
                            <w:rFonts w:ascii="Cambria Math" w:hAnsi="Cambria Math" w:cs="Arial"/>
                            <w:i/>
                            <w:sz w:val="24"/>
                          </w:rPr>
                        </m:ctrlPr>
                      </m:dPr>
                      <m:e>
                        <m:f>
                          <m:fPr>
                            <m:type m:val="lin"/>
                            <m:ctrlPr>
                              <w:rPr>
                                <w:rFonts w:ascii="Cambria Math" w:hAnsi="Cambria Math" w:cs="Arial"/>
                                <w:i/>
                                <w:sz w:val="24"/>
                              </w:rPr>
                            </m:ctrlPr>
                          </m:fPr>
                          <m:num>
                            <m:r>
                              <w:rPr>
                                <w:rFonts w:ascii="Cambria Math" w:hAnsi="Cambria Math" w:cs="Arial"/>
                                <w:sz w:val="24"/>
                              </w:rPr>
                              <m:t>Th</m:t>
                            </m:r>
                          </m:num>
                          <m:den>
                            <m:r>
                              <w:rPr>
                                <w:rFonts w:ascii="Cambria Math" w:hAnsi="Cambria Math" w:cs="Arial"/>
                                <w:sz w:val="24"/>
                              </w:rPr>
                              <m:t>U</m:t>
                            </m:r>
                          </m:den>
                        </m:f>
                      </m:e>
                    </m:d>
                    <m:r>
                      <w:rPr>
                        <w:rFonts w:ascii="Cambria Math" w:hAnsi="Cambria Math" w:cs="Arial"/>
                        <w:sz w:val="24"/>
                      </w:rPr>
                      <m:t>)</m:t>
                    </m:r>
                  </m:e>
                  <m:sup>
                    <m:r>
                      <w:rPr>
                        <w:rFonts w:ascii="Cambria Math" w:hAnsi="Cambria Math" w:cs="Arial"/>
                        <w:sz w:val="24"/>
                      </w:rPr>
                      <m:t>-1</m:t>
                    </m:r>
                  </m:sup>
                </m:sSup>
              </m:oMath>
            </m:oMathPara>
          </w:p>
        </w:tc>
        <w:tc>
          <w:tcPr>
            <w:tcW w:w="803" w:type="dxa"/>
            <w:vAlign w:val="center"/>
          </w:tcPr>
          <w:p w14:paraId="5969BD28" w14:textId="77777777" w:rsidR="007E7113" w:rsidRPr="00A73382" w:rsidRDefault="007E7113" w:rsidP="000B038C">
            <w:pPr>
              <w:spacing w:after="120"/>
              <w:jc w:val="center"/>
              <w:rPr>
                <w:rFonts w:ascii="Times" w:hAnsi="Times" w:cs="Arial"/>
                <w:sz w:val="24"/>
              </w:rPr>
            </w:pPr>
            <w:r w:rsidRPr="00A73382">
              <w:rPr>
                <w:rFonts w:ascii="Times" w:hAnsi="Times" w:cs="Arial"/>
                <w:sz w:val="24"/>
              </w:rPr>
              <w:t>(A3b)</w:t>
            </w:r>
          </w:p>
        </w:tc>
      </w:tr>
    </w:tbl>
    <w:p w14:paraId="059D3F29" w14:textId="77777777" w:rsidR="000B038C" w:rsidRPr="00A73382" w:rsidRDefault="0076428A" w:rsidP="000B038C">
      <w:pPr>
        <w:spacing w:after="120"/>
        <w:rPr>
          <w:rFonts w:ascii="Times" w:hAnsi="Times" w:cs="Arial"/>
          <w:sz w:val="24"/>
        </w:rPr>
      </w:pPr>
      <w:r w:rsidRPr="00A73382">
        <w:rPr>
          <w:rFonts w:ascii="Times" w:hAnsi="Times" w:cs="Arial"/>
          <w:sz w:val="24"/>
        </w:rPr>
        <w:t>So that</w:t>
      </w:r>
      <w:r w:rsidR="00E22502" w:rsidRPr="00A73382">
        <w:rPr>
          <w:rFonts w:ascii="Times" w:hAnsi="Times" w:cs="Arial"/>
          <w:sz w:val="24"/>
        </w:rPr>
        <w:t xml:space="preserve"> the weighted mean, </w:t>
      </w:r>
      <m:oMath>
        <m:acc>
          <m:accPr>
            <m:chr m:val="̅"/>
            <m:ctrlPr>
              <w:rPr>
                <w:rFonts w:ascii="Cambria Math" w:hAnsi="Cambria Math" w:cs="Arial"/>
                <w:i/>
                <w:sz w:val="24"/>
              </w:rPr>
            </m:ctrlPr>
          </m:accPr>
          <m:e>
            <m:sSub>
              <m:sSubPr>
                <m:ctrlPr>
                  <w:rPr>
                    <w:rFonts w:ascii="Cambria Math" w:hAnsi="Cambria Math" w:cs="Arial"/>
                    <w:i/>
                    <w:sz w:val="24"/>
                  </w:rPr>
                </m:ctrlPr>
              </m:sSubPr>
              <m:e>
                <m:r>
                  <w:rPr>
                    <w:rFonts w:ascii="Cambria Math" w:hAnsi="Cambria Math" w:cs="Arial"/>
                    <w:sz w:val="24"/>
                  </w:rPr>
                  <m:t>F</m:t>
                </m:r>
              </m:e>
              <m:sub>
                <m:r>
                  <w:rPr>
                    <w:rFonts w:ascii="Cambria Math" w:hAnsi="Cambria Math" w:cs="Arial"/>
                    <w:sz w:val="24"/>
                  </w:rPr>
                  <m:t>T</m:t>
                </m:r>
              </m:sub>
            </m:sSub>
          </m:e>
        </m:acc>
      </m:oMath>
      <w:r w:rsidR="00E22502" w:rsidRPr="00A73382">
        <w:rPr>
          <w:rFonts w:ascii="Times" w:hAnsi="Times" w:cs="Arial"/>
          <w:sz w:val="24"/>
        </w:rPr>
        <w:t>, is</w:t>
      </w:r>
    </w:p>
    <w:tbl>
      <w:tblPr>
        <w:tblStyle w:val="TableGrid"/>
        <w:tblpPr w:leftFromText="180" w:rightFromText="180" w:vertAnchor="text" w:horzAnchor="margin" w:tblpY="-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90"/>
        <w:gridCol w:w="670"/>
      </w:tblGrid>
      <w:tr w:rsidR="000B038C" w:rsidRPr="00A73382" w14:paraId="3F4363A6" w14:textId="77777777" w:rsidTr="000B038C">
        <w:tc>
          <w:tcPr>
            <w:tcW w:w="8690" w:type="dxa"/>
          </w:tcPr>
          <w:p w14:paraId="7C8CBB4B" w14:textId="77777777" w:rsidR="000B038C" w:rsidRPr="00A73382" w:rsidRDefault="00EC516C" w:rsidP="000B038C">
            <w:pPr>
              <w:spacing w:after="120"/>
              <w:rPr>
                <w:rFonts w:ascii="Times" w:hAnsi="Times" w:cs="Arial"/>
                <w:sz w:val="24"/>
              </w:rPr>
            </w:pPr>
            <m:oMathPara>
              <m:oMath>
                <m:acc>
                  <m:accPr>
                    <m:chr m:val="̅"/>
                    <m:ctrlPr>
                      <w:rPr>
                        <w:rFonts w:ascii="Cambria Math" w:hAnsi="Cambria Math" w:cs="Arial"/>
                        <w:i/>
                        <w:sz w:val="24"/>
                      </w:rPr>
                    </m:ctrlPr>
                  </m:accPr>
                  <m:e>
                    <m:sSub>
                      <m:sSubPr>
                        <m:ctrlPr>
                          <w:rPr>
                            <w:rFonts w:ascii="Cambria Math" w:hAnsi="Cambria Math" w:cs="Arial"/>
                            <w:i/>
                            <w:sz w:val="24"/>
                          </w:rPr>
                        </m:ctrlPr>
                      </m:sSubPr>
                      <m:e>
                        <m:r>
                          <w:rPr>
                            <w:rFonts w:ascii="Cambria Math" w:hAnsi="Cambria Math" w:cs="Arial"/>
                            <w:sz w:val="24"/>
                          </w:rPr>
                          <m:t>F</m:t>
                        </m:r>
                      </m:e>
                      <m:sub>
                        <m:r>
                          <w:rPr>
                            <w:rFonts w:ascii="Cambria Math" w:hAnsi="Cambria Math" w:cs="Arial"/>
                            <w:sz w:val="24"/>
                          </w:rPr>
                          <m:t>T</m:t>
                        </m:r>
                      </m:sub>
                    </m:sSub>
                  </m:e>
                </m:acc>
                <m:r>
                  <w:rPr>
                    <w:rFonts w:ascii="Cambria Math" w:hAnsi="Cambria Math" w:cs="Arial"/>
                    <w:sz w:val="24"/>
                  </w:rPr>
                  <m:t>=</m:t>
                </m:r>
                <m:sSub>
                  <m:sSubPr>
                    <m:ctrlPr>
                      <w:rPr>
                        <w:rFonts w:ascii="Cambria Math" w:hAnsi="Cambria Math" w:cs="Arial"/>
                        <w:i/>
                        <w:sz w:val="24"/>
                      </w:rPr>
                    </m:ctrlPr>
                  </m:sSubPr>
                  <m:e>
                    <m:sSub>
                      <m:sSubPr>
                        <m:ctrlPr>
                          <w:rPr>
                            <w:rFonts w:ascii="Cambria Math" w:hAnsi="Cambria Math" w:cs="Arial"/>
                            <w:i/>
                            <w:sz w:val="24"/>
                          </w:rPr>
                        </m:ctrlPr>
                      </m:sSubPr>
                      <m:e>
                        <m:r>
                          <w:rPr>
                            <w:rFonts w:ascii="Cambria Math" w:hAnsi="Cambria Math" w:cs="Arial"/>
                            <w:sz w:val="24"/>
                          </w:rPr>
                          <m:t>A</m:t>
                        </m:r>
                      </m:e>
                      <m:sub>
                        <m:r>
                          <w:rPr>
                            <w:rFonts w:ascii="Cambria Math" w:hAnsi="Cambria Math" w:cs="Arial"/>
                            <w:sz w:val="24"/>
                          </w:rPr>
                          <m:t>238</m:t>
                        </m:r>
                      </m:sub>
                    </m:sSub>
                    <m:r>
                      <w:rPr>
                        <w:rFonts w:ascii="Cambria Math" w:hAnsi="Cambria Math" w:cs="Arial"/>
                        <w:sz w:val="24"/>
                      </w:rPr>
                      <m:t>F</m:t>
                    </m:r>
                  </m:e>
                  <m:sub>
                    <m:r>
                      <w:rPr>
                        <w:rFonts w:ascii="Cambria Math" w:hAnsi="Cambria Math" w:cs="Arial"/>
                        <w:sz w:val="24"/>
                      </w:rPr>
                      <m:t>T,238</m:t>
                    </m:r>
                  </m:sub>
                </m:sSub>
                <m:r>
                  <w:rPr>
                    <w:rFonts w:ascii="Cambria Math" w:hAnsi="Cambria Math" w:cs="Arial"/>
                    <w:sz w:val="24"/>
                  </w:rPr>
                  <m:t>+</m:t>
                </m:r>
                <m:sSub>
                  <m:sSubPr>
                    <m:ctrlPr>
                      <w:rPr>
                        <w:rFonts w:ascii="Cambria Math" w:hAnsi="Cambria Math" w:cs="Arial"/>
                        <w:i/>
                        <w:sz w:val="24"/>
                      </w:rPr>
                    </m:ctrlPr>
                  </m:sSubPr>
                  <m:e>
                    <m:sSub>
                      <m:sSubPr>
                        <m:ctrlPr>
                          <w:rPr>
                            <w:rFonts w:ascii="Cambria Math" w:hAnsi="Cambria Math" w:cs="Arial"/>
                            <w:i/>
                            <w:sz w:val="24"/>
                          </w:rPr>
                        </m:ctrlPr>
                      </m:sSubPr>
                      <m:e>
                        <m:r>
                          <w:rPr>
                            <w:rFonts w:ascii="Cambria Math" w:hAnsi="Cambria Math" w:cs="Arial"/>
                            <w:sz w:val="24"/>
                          </w:rPr>
                          <m:t>A</m:t>
                        </m:r>
                      </m:e>
                      <m:sub>
                        <m:r>
                          <w:rPr>
                            <w:rFonts w:ascii="Cambria Math" w:hAnsi="Cambria Math" w:cs="Arial"/>
                            <w:sz w:val="24"/>
                          </w:rPr>
                          <m:t>232</m:t>
                        </m:r>
                      </m:sub>
                    </m:sSub>
                    <m:r>
                      <w:rPr>
                        <w:rFonts w:ascii="Cambria Math" w:hAnsi="Cambria Math" w:cs="Arial"/>
                        <w:sz w:val="24"/>
                      </w:rPr>
                      <m:t>F</m:t>
                    </m:r>
                  </m:e>
                  <m:sub>
                    <m:r>
                      <w:rPr>
                        <w:rFonts w:ascii="Cambria Math" w:hAnsi="Cambria Math" w:cs="Arial"/>
                        <w:sz w:val="24"/>
                      </w:rPr>
                      <m:t>T,232</m:t>
                    </m:r>
                  </m:sub>
                </m:sSub>
                <m:r>
                  <w:rPr>
                    <w:rFonts w:ascii="Cambria Math" w:hAnsi="Cambria Math" w:cs="Arial"/>
                    <w:sz w:val="24"/>
                  </w:rPr>
                  <m:t>+</m:t>
                </m:r>
                <m:d>
                  <m:dPr>
                    <m:ctrlPr>
                      <w:rPr>
                        <w:rFonts w:ascii="Cambria Math" w:hAnsi="Cambria Math" w:cs="Arial"/>
                        <w:i/>
                        <w:sz w:val="24"/>
                      </w:rPr>
                    </m:ctrlPr>
                  </m:dPr>
                  <m:e>
                    <m:sSub>
                      <m:sSubPr>
                        <m:ctrlPr>
                          <w:rPr>
                            <w:rFonts w:ascii="Cambria Math" w:hAnsi="Cambria Math" w:cs="Arial"/>
                            <w:i/>
                            <w:sz w:val="24"/>
                          </w:rPr>
                        </m:ctrlPr>
                      </m:sSubPr>
                      <m:e>
                        <m:r>
                          <w:rPr>
                            <w:rFonts w:ascii="Cambria Math" w:hAnsi="Cambria Math" w:cs="Arial"/>
                            <w:sz w:val="24"/>
                          </w:rPr>
                          <m:t>1-A</m:t>
                        </m:r>
                      </m:e>
                      <m:sub>
                        <m:r>
                          <w:rPr>
                            <w:rFonts w:ascii="Cambria Math" w:hAnsi="Cambria Math" w:cs="Arial"/>
                            <w:sz w:val="24"/>
                          </w:rPr>
                          <m:t>238</m:t>
                        </m:r>
                      </m:sub>
                    </m:sSub>
                    <m:r>
                      <w:rPr>
                        <w:rFonts w:ascii="Cambria Math" w:hAnsi="Cambria Math" w:cs="Arial"/>
                        <w:sz w:val="24"/>
                      </w:rPr>
                      <m:t>-</m:t>
                    </m:r>
                    <m:sSub>
                      <m:sSubPr>
                        <m:ctrlPr>
                          <w:rPr>
                            <w:rFonts w:ascii="Cambria Math" w:hAnsi="Cambria Math" w:cs="Arial"/>
                            <w:i/>
                            <w:sz w:val="24"/>
                          </w:rPr>
                        </m:ctrlPr>
                      </m:sSubPr>
                      <m:e>
                        <m:r>
                          <w:rPr>
                            <w:rFonts w:ascii="Cambria Math" w:hAnsi="Cambria Math" w:cs="Arial"/>
                            <w:sz w:val="24"/>
                          </w:rPr>
                          <m:t>A</m:t>
                        </m:r>
                      </m:e>
                      <m:sub>
                        <m:r>
                          <w:rPr>
                            <w:rFonts w:ascii="Cambria Math" w:hAnsi="Cambria Math" w:cs="Arial"/>
                            <w:sz w:val="24"/>
                          </w:rPr>
                          <m:t>232</m:t>
                        </m:r>
                      </m:sub>
                    </m:sSub>
                  </m:e>
                </m:d>
                <m:sSub>
                  <m:sSubPr>
                    <m:ctrlPr>
                      <w:rPr>
                        <w:rFonts w:ascii="Cambria Math" w:hAnsi="Cambria Math" w:cs="Arial"/>
                        <w:i/>
                        <w:sz w:val="24"/>
                      </w:rPr>
                    </m:ctrlPr>
                  </m:sSubPr>
                  <m:e>
                    <m:r>
                      <w:rPr>
                        <w:rFonts w:ascii="Cambria Math" w:hAnsi="Cambria Math" w:cs="Arial"/>
                        <w:sz w:val="24"/>
                      </w:rPr>
                      <m:t>F</m:t>
                    </m:r>
                  </m:e>
                  <m:sub>
                    <m:r>
                      <w:rPr>
                        <w:rFonts w:ascii="Cambria Math" w:hAnsi="Cambria Math" w:cs="Arial"/>
                        <w:sz w:val="24"/>
                      </w:rPr>
                      <m:t>T,235</m:t>
                    </m:r>
                  </m:sub>
                </m:sSub>
              </m:oMath>
            </m:oMathPara>
          </w:p>
        </w:tc>
        <w:tc>
          <w:tcPr>
            <w:tcW w:w="670" w:type="dxa"/>
            <w:vAlign w:val="center"/>
          </w:tcPr>
          <w:p w14:paraId="3DFA1D50" w14:textId="77777777" w:rsidR="000B038C" w:rsidRPr="00A73382" w:rsidRDefault="000B038C" w:rsidP="000B038C">
            <w:pPr>
              <w:spacing w:after="120"/>
              <w:jc w:val="center"/>
              <w:rPr>
                <w:rFonts w:ascii="Times" w:hAnsi="Times" w:cs="Arial"/>
                <w:sz w:val="24"/>
              </w:rPr>
            </w:pPr>
            <w:r w:rsidRPr="00A73382">
              <w:rPr>
                <w:rFonts w:ascii="Times" w:hAnsi="Times" w:cs="Arial"/>
                <w:sz w:val="24"/>
              </w:rPr>
              <w:t>(A4)</w:t>
            </w:r>
          </w:p>
        </w:tc>
      </w:tr>
    </w:tbl>
    <w:p w14:paraId="1752AC20" w14:textId="77777777" w:rsidR="003D6F09" w:rsidRPr="00A73382" w:rsidRDefault="003D6F09" w:rsidP="000B038C">
      <w:pPr>
        <w:spacing w:after="120"/>
        <w:ind w:firstLine="720"/>
        <w:rPr>
          <w:rFonts w:ascii="Times" w:hAnsi="Times" w:cs="Arial"/>
          <w:sz w:val="24"/>
        </w:rPr>
      </w:pPr>
      <w:r w:rsidRPr="00A73382">
        <w:rPr>
          <w:rFonts w:ascii="Times" w:hAnsi="Times" w:cs="Arial"/>
          <w:sz w:val="24"/>
        </w:rPr>
        <w:t xml:space="preserve">Solving </w:t>
      </w:r>
      <w:r w:rsidR="000B038C" w:rsidRPr="00A73382">
        <w:rPr>
          <w:rFonts w:ascii="Times" w:hAnsi="Times" w:cs="Arial"/>
          <w:sz w:val="24"/>
        </w:rPr>
        <w:t xml:space="preserve">the result of Equation (A2) </w:t>
      </w:r>
      <w:r w:rsidRPr="00A73382">
        <w:rPr>
          <w:rFonts w:ascii="Times" w:hAnsi="Times" w:cs="Arial"/>
          <w:sz w:val="24"/>
        </w:rPr>
        <w:t>for ESR</w:t>
      </w:r>
      <w:r w:rsidRPr="00A73382">
        <w:rPr>
          <w:rFonts w:ascii="Times" w:hAnsi="Times" w:cs="Arial"/>
          <w:sz w:val="24"/>
          <w:vertAlign w:val="subscript"/>
        </w:rPr>
        <w:t>FT</w:t>
      </w:r>
      <w:r w:rsidRPr="00A73382">
        <w:rPr>
          <w:rFonts w:ascii="Times" w:hAnsi="Times" w:cs="Arial"/>
          <w:sz w:val="24"/>
        </w:rPr>
        <w:t xml:space="preserve"> requires the </w:t>
      </w:r>
      <w:r w:rsidR="00806DD9" w:rsidRPr="00A73382">
        <w:rPr>
          <w:rFonts w:ascii="Times" w:hAnsi="Times" w:cs="Arial"/>
          <w:sz w:val="24"/>
        </w:rPr>
        <w:t>analogous</w:t>
      </w:r>
      <w:r w:rsidRPr="00A73382">
        <w:rPr>
          <w:rFonts w:ascii="Times" w:hAnsi="Times" w:cs="Arial"/>
          <w:sz w:val="24"/>
        </w:rPr>
        <w:t xml:space="preserve"> calculation to determine the weighted mean </w:t>
      </w:r>
      <w:r w:rsidR="000B038C" w:rsidRPr="00A73382">
        <w:rPr>
          <w:rFonts w:ascii="Times" w:hAnsi="Times" w:cs="Arial"/>
          <w:sz w:val="24"/>
        </w:rPr>
        <w:t>stopping distance</w:t>
      </w:r>
      <w:r w:rsidR="00E22502" w:rsidRPr="00A73382">
        <w:rPr>
          <w:rFonts w:ascii="Times" w:hAnsi="Times" w:cs="Arial"/>
          <w:sz w:val="24"/>
        </w:rPr>
        <w:t>,</w:t>
      </w:r>
      <w:r w:rsidR="00611D01" w:rsidRPr="00A73382">
        <w:rPr>
          <w:rFonts w:ascii="Times" w:hAnsi="Times" w:cs="Arial"/>
          <w:sz w:val="24"/>
        </w:rPr>
        <w:t xml:space="preserve"> </w:t>
      </w:r>
      <m:oMath>
        <m:acc>
          <m:accPr>
            <m:chr m:val="̅"/>
            <m:ctrlPr>
              <w:rPr>
                <w:rFonts w:ascii="Cambria Math" w:hAnsi="Cambria Math" w:cs="Arial"/>
                <w:i/>
                <w:sz w:val="24"/>
              </w:rPr>
            </m:ctrlPr>
          </m:accPr>
          <m:e>
            <m:r>
              <w:rPr>
                <w:rFonts w:ascii="Cambria Math" w:hAnsi="Cambria Math" w:cs="Arial"/>
                <w:sz w:val="24"/>
              </w:rPr>
              <m:t>S</m:t>
            </m:r>
          </m:e>
        </m:acc>
      </m:oMath>
      <w:r w:rsidRPr="00A73382">
        <w:rPr>
          <w:rFonts w:ascii="Times" w:hAnsi="Times" w:cs="Arial"/>
          <w:sz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90"/>
        <w:gridCol w:w="670"/>
      </w:tblGrid>
      <w:tr w:rsidR="0076428A" w:rsidRPr="00A73382" w14:paraId="45B59BBD" w14:textId="77777777" w:rsidTr="003D6F09">
        <w:tc>
          <w:tcPr>
            <w:tcW w:w="8690" w:type="dxa"/>
          </w:tcPr>
          <w:p w14:paraId="59A212C7" w14:textId="77777777" w:rsidR="0076428A" w:rsidRPr="00A73382" w:rsidRDefault="00EC516C" w:rsidP="000B038C">
            <w:pPr>
              <w:spacing w:after="120"/>
              <w:rPr>
                <w:rFonts w:ascii="Times" w:hAnsi="Times" w:cs="Arial"/>
                <w:sz w:val="24"/>
              </w:rPr>
            </w:pPr>
            <m:oMathPara>
              <m:oMath>
                <m:acc>
                  <m:accPr>
                    <m:chr m:val="̅"/>
                    <m:ctrlPr>
                      <w:rPr>
                        <w:rFonts w:ascii="Cambria Math" w:hAnsi="Cambria Math" w:cs="Arial"/>
                        <w:i/>
                        <w:sz w:val="24"/>
                      </w:rPr>
                    </m:ctrlPr>
                  </m:accPr>
                  <m:e>
                    <m:r>
                      <w:rPr>
                        <w:rFonts w:ascii="Cambria Math" w:hAnsi="Cambria Math" w:cs="Arial"/>
                        <w:sz w:val="24"/>
                      </w:rPr>
                      <m:t>S</m:t>
                    </m:r>
                  </m:e>
                </m:acc>
                <m:r>
                  <w:rPr>
                    <w:rFonts w:ascii="Cambria Math" w:hAnsi="Cambria Math" w:cs="Arial"/>
                    <w:sz w:val="24"/>
                  </w:rPr>
                  <m:t>=</m:t>
                </m:r>
                <m:sSub>
                  <m:sSubPr>
                    <m:ctrlPr>
                      <w:rPr>
                        <w:rFonts w:ascii="Cambria Math" w:hAnsi="Cambria Math" w:cs="Arial"/>
                        <w:i/>
                        <w:sz w:val="24"/>
                      </w:rPr>
                    </m:ctrlPr>
                  </m:sSubPr>
                  <m:e>
                    <m:sSub>
                      <m:sSubPr>
                        <m:ctrlPr>
                          <w:rPr>
                            <w:rFonts w:ascii="Cambria Math" w:hAnsi="Cambria Math" w:cs="Arial"/>
                            <w:i/>
                            <w:sz w:val="24"/>
                          </w:rPr>
                        </m:ctrlPr>
                      </m:sSubPr>
                      <m:e>
                        <m:r>
                          <w:rPr>
                            <w:rFonts w:ascii="Cambria Math" w:hAnsi="Cambria Math" w:cs="Arial"/>
                            <w:sz w:val="24"/>
                          </w:rPr>
                          <m:t>A</m:t>
                        </m:r>
                      </m:e>
                      <m:sub>
                        <m:r>
                          <w:rPr>
                            <w:rFonts w:ascii="Cambria Math" w:hAnsi="Cambria Math" w:cs="Arial"/>
                            <w:sz w:val="24"/>
                          </w:rPr>
                          <m:t>238</m:t>
                        </m:r>
                      </m:sub>
                    </m:sSub>
                    <m:r>
                      <w:rPr>
                        <w:rFonts w:ascii="Cambria Math" w:hAnsi="Cambria Math" w:cs="Arial"/>
                        <w:sz w:val="24"/>
                      </w:rPr>
                      <m:t>S</m:t>
                    </m:r>
                  </m:e>
                  <m:sub>
                    <m:r>
                      <w:rPr>
                        <w:rFonts w:ascii="Cambria Math" w:hAnsi="Cambria Math" w:cs="Arial"/>
                        <w:sz w:val="24"/>
                      </w:rPr>
                      <m:t>238</m:t>
                    </m:r>
                  </m:sub>
                </m:sSub>
                <m:r>
                  <w:rPr>
                    <w:rFonts w:ascii="Cambria Math" w:hAnsi="Cambria Math" w:cs="Arial"/>
                    <w:sz w:val="24"/>
                  </w:rPr>
                  <m:t>+</m:t>
                </m:r>
                <m:sSub>
                  <m:sSubPr>
                    <m:ctrlPr>
                      <w:rPr>
                        <w:rFonts w:ascii="Cambria Math" w:hAnsi="Cambria Math" w:cs="Arial"/>
                        <w:i/>
                        <w:sz w:val="24"/>
                      </w:rPr>
                    </m:ctrlPr>
                  </m:sSubPr>
                  <m:e>
                    <m:sSub>
                      <m:sSubPr>
                        <m:ctrlPr>
                          <w:rPr>
                            <w:rFonts w:ascii="Cambria Math" w:hAnsi="Cambria Math" w:cs="Arial"/>
                            <w:i/>
                            <w:sz w:val="24"/>
                          </w:rPr>
                        </m:ctrlPr>
                      </m:sSubPr>
                      <m:e>
                        <m:r>
                          <w:rPr>
                            <w:rFonts w:ascii="Cambria Math" w:hAnsi="Cambria Math" w:cs="Arial"/>
                            <w:sz w:val="24"/>
                          </w:rPr>
                          <m:t>A</m:t>
                        </m:r>
                      </m:e>
                      <m:sub>
                        <m:r>
                          <w:rPr>
                            <w:rFonts w:ascii="Cambria Math" w:hAnsi="Cambria Math" w:cs="Arial"/>
                            <w:sz w:val="24"/>
                          </w:rPr>
                          <m:t>232</m:t>
                        </m:r>
                      </m:sub>
                    </m:sSub>
                    <m:r>
                      <w:rPr>
                        <w:rFonts w:ascii="Cambria Math" w:hAnsi="Cambria Math" w:cs="Arial"/>
                        <w:sz w:val="24"/>
                      </w:rPr>
                      <m:t>S</m:t>
                    </m:r>
                  </m:e>
                  <m:sub>
                    <m:r>
                      <w:rPr>
                        <w:rFonts w:ascii="Cambria Math" w:hAnsi="Cambria Math" w:cs="Arial"/>
                        <w:sz w:val="24"/>
                      </w:rPr>
                      <m:t>232</m:t>
                    </m:r>
                  </m:sub>
                </m:sSub>
                <m:r>
                  <w:rPr>
                    <w:rFonts w:ascii="Cambria Math" w:hAnsi="Cambria Math" w:cs="Arial"/>
                    <w:sz w:val="24"/>
                  </w:rPr>
                  <m:t>+</m:t>
                </m:r>
                <m:d>
                  <m:dPr>
                    <m:ctrlPr>
                      <w:rPr>
                        <w:rFonts w:ascii="Cambria Math" w:hAnsi="Cambria Math" w:cs="Arial"/>
                        <w:i/>
                        <w:sz w:val="24"/>
                      </w:rPr>
                    </m:ctrlPr>
                  </m:dPr>
                  <m:e>
                    <m:sSub>
                      <m:sSubPr>
                        <m:ctrlPr>
                          <w:rPr>
                            <w:rFonts w:ascii="Cambria Math" w:hAnsi="Cambria Math" w:cs="Arial"/>
                            <w:i/>
                            <w:sz w:val="24"/>
                          </w:rPr>
                        </m:ctrlPr>
                      </m:sSubPr>
                      <m:e>
                        <m:r>
                          <w:rPr>
                            <w:rFonts w:ascii="Cambria Math" w:hAnsi="Cambria Math" w:cs="Arial"/>
                            <w:sz w:val="24"/>
                          </w:rPr>
                          <m:t>1-A</m:t>
                        </m:r>
                      </m:e>
                      <m:sub>
                        <m:r>
                          <w:rPr>
                            <w:rFonts w:ascii="Cambria Math" w:hAnsi="Cambria Math" w:cs="Arial"/>
                            <w:sz w:val="24"/>
                          </w:rPr>
                          <m:t>238</m:t>
                        </m:r>
                      </m:sub>
                    </m:sSub>
                    <m:r>
                      <w:rPr>
                        <w:rFonts w:ascii="Cambria Math" w:hAnsi="Cambria Math" w:cs="Arial"/>
                        <w:sz w:val="24"/>
                      </w:rPr>
                      <m:t>-</m:t>
                    </m:r>
                    <m:sSub>
                      <m:sSubPr>
                        <m:ctrlPr>
                          <w:rPr>
                            <w:rFonts w:ascii="Cambria Math" w:hAnsi="Cambria Math" w:cs="Arial"/>
                            <w:i/>
                            <w:sz w:val="24"/>
                          </w:rPr>
                        </m:ctrlPr>
                      </m:sSubPr>
                      <m:e>
                        <m:r>
                          <w:rPr>
                            <w:rFonts w:ascii="Cambria Math" w:hAnsi="Cambria Math" w:cs="Arial"/>
                            <w:sz w:val="24"/>
                          </w:rPr>
                          <m:t>A</m:t>
                        </m:r>
                      </m:e>
                      <m:sub>
                        <m:r>
                          <w:rPr>
                            <w:rFonts w:ascii="Cambria Math" w:hAnsi="Cambria Math" w:cs="Arial"/>
                            <w:sz w:val="24"/>
                          </w:rPr>
                          <m:t>232</m:t>
                        </m:r>
                      </m:sub>
                    </m:sSub>
                  </m:e>
                </m:d>
                <m:sSub>
                  <m:sSubPr>
                    <m:ctrlPr>
                      <w:rPr>
                        <w:rFonts w:ascii="Cambria Math" w:hAnsi="Cambria Math" w:cs="Arial"/>
                        <w:i/>
                        <w:sz w:val="24"/>
                      </w:rPr>
                    </m:ctrlPr>
                  </m:sSubPr>
                  <m:e>
                    <m:r>
                      <w:rPr>
                        <w:rFonts w:ascii="Cambria Math" w:hAnsi="Cambria Math" w:cs="Arial"/>
                        <w:sz w:val="24"/>
                      </w:rPr>
                      <m:t>S</m:t>
                    </m:r>
                  </m:e>
                  <m:sub>
                    <m:r>
                      <w:rPr>
                        <w:rFonts w:ascii="Cambria Math" w:hAnsi="Cambria Math" w:cs="Arial"/>
                        <w:sz w:val="24"/>
                      </w:rPr>
                      <m:t>235</m:t>
                    </m:r>
                  </m:sub>
                </m:sSub>
              </m:oMath>
            </m:oMathPara>
          </w:p>
        </w:tc>
        <w:tc>
          <w:tcPr>
            <w:tcW w:w="670" w:type="dxa"/>
            <w:vAlign w:val="center"/>
          </w:tcPr>
          <w:p w14:paraId="39B73D40" w14:textId="77777777" w:rsidR="0076428A" w:rsidRPr="00A73382" w:rsidRDefault="0076428A" w:rsidP="000B038C">
            <w:pPr>
              <w:spacing w:after="120"/>
              <w:jc w:val="center"/>
              <w:rPr>
                <w:rFonts w:ascii="Times" w:hAnsi="Times" w:cs="Arial"/>
                <w:sz w:val="24"/>
              </w:rPr>
            </w:pPr>
            <w:r w:rsidRPr="00A73382">
              <w:rPr>
                <w:rFonts w:ascii="Times" w:hAnsi="Times" w:cs="Arial"/>
                <w:sz w:val="24"/>
              </w:rPr>
              <w:t>(A</w:t>
            </w:r>
            <w:r w:rsidR="003D6F09" w:rsidRPr="00A73382">
              <w:rPr>
                <w:rFonts w:ascii="Times" w:hAnsi="Times" w:cs="Arial"/>
                <w:sz w:val="24"/>
              </w:rPr>
              <w:t>5</w:t>
            </w:r>
            <w:r w:rsidRPr="00A73382">
              <w:rPr>
                <w:rFonts w:ascii="Times" w:hAnsi="Times" w:cs="Arial"/>
                <w:sz w:val="24"/>
              </w:rPr>
              <w:t>)</w:t>
            </w:r>
          </w:p>
        </w:tc>
      </w:tr>
    </w:tbl>
    <w:p w14:paraId="6324732E" w14:textId="77777777" w:rsidR="0076428A" w:rsidRPr="00A73382" w:rsidRDefault="0076428A" w:rsidP="000B038C">
      <w:pPr>
        <w:spacing w:after="120"/>
        <w:rPr>
          <w:rFonts w:ascii="Times" w:hAnsi="Times" w:cs="Arial"/>
          <w:sz w:val="24"/>
        </w:rPr>
      </w:pPr>
      <w:r w:rsidRPr="00A73382">
        <w:rPr>
          <w:rFonts w:ascii="Times" w:hAnsi="Times" w:cs="Arial"/>
          <w:sz w:val="24"/>
        </w:rPr>
        <w:lastRenderedPageBreak/>
        <w:t xml:space="preserve">where </w:t>
      </w:r>
      <w:r w:rsidRPr="00A73382">
        <w:rPr>
          <w:rFonts w:ascii="Times" w:hAnsi="Times" w:cs="Arial"/>
          <w:i/>
          <w:sz w:val="24"/>
        </w:rPr>
        <w:t>S</w:t>
      </w:r>
      <w:r w:rsidRPr="00A73382">
        <w:rPr>
          <w:rFonts w:ascii="Times" w:hAnsi="Times" w:cs="Arial"/>
          <w:sz w:val="24"/>
          <w:vertAlign w:val="subscript"/>
        </w:rPr>
        <w:t>238</w:t>
      </w:r>
      <w:r w:rsidRPr="00A73382">
        <w:rPr>
          <w:rFonts w:ascii="Times" w:hAnsi="Times" w:cs="Arial"/>
          <w:sz w:val="24"/>
        </w:rPr>
        <w:t xml:space="preserve">, </w:t>
      </w:r>
      <w:r w:rsidRPr="00A73382">
        <w:rPr>
          <w:rFonts w:ascii="Times" w:hAnsi="Times" w:cs="Arial"/>
          <w:i/>
          <w:sz w:val="24"/>
        </w:rPr>
        <w:t>S</w:t>
      </w:r>
      <w:r w:rsidRPr="00A73382">
        <w:rPr>
          <w:rFonts w:ascii="Times" w:hAnsi="Times" w:cs="Arial"/>
          <w:sz w:val="24"/>
          <w:vertAlign w:val="subscript"/>
        </w:rPr>
        <w:t>235</w:t>
      </w:r>
      <w:r w:rsidRPr="00A73382">
        <w:rPr>
          <w:rFonts w:ascii="Times" w:hAnsi="Times" w:cs="Arial"/>
          <w:sz w:val="24"/>
        </w:rPr>
        <w:t xml:space="preserve">, and </w:t>
      </w:r>
      <w:r w:rsidRPr="00A73382">
        <w:rPr>
          <w:rFonts w:ascii="Times" w:hAnsi="Times" w:cs="Arial"/>
          <w:i/>
          <w:sz w:val="24"/>
        </w:rPr>
        <w:t>S</w:t>
      </w:r>
      <w:r w:rsidRPr="00A73382">
        <w:rPr>
          <w:rFonts w:ascii="Times" w:hAnsi="Times" w:cs="Arial"/>
          <w:sz w:val="24"/>
          <w:vertAlign w:val="subscript"/>
        </w:rPr>
        <w:t>232</w:t>
      </w:r>
      <w:r w:rsidRPr="00A73382">
        <w:rPr>
          <w:rFonts w:ascii="Times" w:hAnsi="Times" w:cs="Arial"/>
          <w:sz w:val="24"/>
        </w:rPr>
        <w:t xml:space="preserve"> are the weighted mean stopping distance</w:t>
      </w:r>
      <w:r w:rsidR="000B038C" w:rsidRPr="00A73382">
        <w:rPr>
          <w:rFonts w:ascii="Times" w:hAnsi="Times" w:cs="Arial"/>
          <w:sz w:val="24"/>
        </w:rPr>
        <w:t>s</w:t>
      </w:r>
      <w:r w:rsidRPr="00A73382">
        <w:rPr>
          <w:rFonts w:ascii="Times" w:hAnsi="Times" w:cs="Arial"/>
          <w:sz w:val="24"/>
        </w:rPr>
        <w:t xml:space="preserve"> for each decay chain (18.81 µm, 21.80 µm, and 22.25 µm</w:t>
      </w:r>
      <w:r w:rsidR="00E3729A" w:rsidRPr="00A73382">
        <w:rPr>
          <w:rFonts w:ascii="Times" w:hAnsi="Times" w:cs="Arial"/>
          <w:sz w:val="24"/>
        </w:rPr>
        <w:t>, respectively,</w:t>
      </w:r>
      <w:r w:rsidRPr="00A73382">
        <w:rPr>
          <w:rFonts w:ascii="Times" w:hAnsi="Times" w:cs="Arial"/>
          <w:sz w:val="24"/>
        </w:rPr>
        <w:t xml:space="preserve"> for apatite, but the calculation </w:t>
      </w:r>
      <w:r w:rsidR="00806DD9" w:rsidRPr="00A73382">
        <w:rPr>
          <w:rFonts w:ascii="Times" w:hAnsi="Times" w:cs="Arial"/>
          <w:sz w:val="24"/>
        </w:rPr>
        <w:t>applies to</w:t>
      </w:r>
      <w:r w:rsidRPr="00A73382">
        <w:rPr>
          <w:rFonts w:ascii="Times" w:hAnsi="Times" w:cs="Arial"/>
          <w:sz w:val="24"/>
        </w:rPr>
        <w:t xml:space="preserve"> any mineral).</w:t>
      </w:r>
      <w:r w:rsidR="00FB1868" w:rsidRPr="00A73382">
        <w:rPr>
          <w:rFonts w:ascii="Times" w:hAnsi="Times" w:cs="Arial"/>
          <w:sz w:val="24"/>
        </w:rPr>
        <w:t xml:space="preserve">  </w:t>
      </w:r>
      <w:r w:rsidR="000B038C" w:rsidRPr="00A73382">
        <w:rPr>
          <w:rFonts w:ascii="Times" w:hAnsi="Times" w:cs="Arial"/>
          <w:sz w:val="24"/>
        </w:rPr>
        <w:t>Then,</w:t>
      </w:r>
      <w:r w:rsidR="00FB1868" w:rsidRPr="00A73382">
        <w:rPr>
          <w:rFonts w:ascii="Times" w:hAnsi="Times" w:cs="Arial"/>
          <w:sz w:val="24"/>
        </w:rPr>
        <w:t xml:space="preserve"> combin</w:t>
      </w:r>
      <w:r w:rsidR="000B038C" w:rsidRPr="00A73382">
        <w:rPr>
          <w:rFonts w:ascii="Times" w:hAnsi="Times" w:cs="Arial"/>
          <w:sz w:val="24"/>
        </w:rPr>
        <w:t>ing</w:t>
      </w:r>
      <w:r w:rsidR="00FB1868" w:rsidRPr="00A73382">
        <w:rPr>
          <w:rFonts w:ascii="Times" w:hAnsi="Times" w:cs="Arial"/>
          <w:sz w:val="24"/>
        </w:rPr>
        <w:t xml:space="preserve"> equations (A2) and (A</w:t>
      </w:r>
      <w:r w:rsidR="003D6F09" w:rsidRPr="00A73382">
        <w:rPr>
          <w:rFonts w:ascii="Times" w:hAnsi="Times" w:cs="Arial"/>
          <w:sz w:val="24"/>
        </w:rPr>
        <w:t>5</w:t>
      </w:r>
      <w:r w:rsidR="00FB1868" w:rsidRPr="00A73382">
        <w:rPr>
          <w:rFonts w:ascii="Times" w:hAnsi="Times" w:cs="Arial"/>
          <w:sz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90"/>
        <w:gridCol w:w="670"/>
      </w:tblGrid>
      <w:tr w:rsidR="00FB1868" w:rsidRPr="00A73382" w14:paraId="22C8DE98" w14:textId="77777777" w:rsidTr="00E4339A">
        <w:tc>
          <w:tcPr>
            <w:tcW w:w="8905" w:type="dxa"/>
          </w:tcPr>
          <w:p w14:paraId="08639D88" w14:textId="77777777" w:rsidR="00FB1868" w:rsidRPr="00A73382" w:rsidRDefault="00EC516C" w:rsidP="00FB1868">
            <w:pPr>
              <w:rPr>
                <w:rFonts w:ascii="Times" w:hAnsi="Times" w:cs="Arial"/>
                <w:sz w:val="24"/>
              </w:rPr>
            </w:pPr>
            <m:oMathPara>
              <m:oMath>
                <m:sSub>
                  <m:sSubPr>
                    <m:ctrlPr>
                      <w:rPr>
                        <w:rFonts w:ascii="Cambria Math" w:hAnsi="Cambria Math" w:cs="Arial"/>
                        <w:i/>
                        <w:sz w:val="24"/>
                      </w:rPr>
                    </m:ctrlPr>
                  </m:sSubPr>
                  <m:e>
                    <m:r>
                      <w:rPr>
                        <w:rFonts w:ascii="Cambria Math" w:hAnsi="Cambria Math" w:cs="Arial"/>
                        <w:sz w:val="24"/>
                      </w:rPr>
                      <m:t>ESR</m:t>
                    </m:r>
                  </m:e>
                  <m:sub>
                    <m:r>
                      <w:rPr>
                        <w:rFonts w:ascii="Cambria Math" w:hAnsi="Cambria Math" w:cs="Arial"/>
                        <w:sz w:val="24"/>
                      </w:rPr>
                      <m:t>FT</m:t>
                    </m:r>
                  </m:sub>
                </m:sSub>
                <m:r>
                  <w:rPr>
                    <w:rFonts w:ascii="Cambria Math" w:hAnsi="Cambria Math" w:cs="Arial"/>
                    <w:sz w:val="24"/>
                  </w:rPr>
                  <m:t>=</m:t>
                </m:r>
                <m:acc>
                  <m:accPr>
                    <m:chr m:val="̅"/>
                    <m:ctrlPr>
                      <w:rPr>
                        <w:rFonts w:ascii="Cambria Math" w:hAnsi="Cambria Math" w:cs="Arial"/>
                        <w:i/>
                        <w:sz w:val="24"/>
                      </w:rPr>
                    </m:ctrlPr>
                  </m:accPr>
                  <m:e>
                    <m:r>
                      <w:rPr>
                        <w:rFonts w:ascii="Cambria Math" w:hAnsi="Cambria Math" w:cs="Arial"/>
                        <w:sz w:val="24"/>
                      </w:rPr>
                      <m:t>S</m:t>
                    </m:r>
                  </m:e>
                </m:acc>
                <m:r>
                  <w:rPr>
                    <w:rFonts w:ascii="Cambria Math" w:hAnsi="Cambria Math" w:cs="Arial"/>
                    <w:sz w:val="24"/>
                  </w:rPr>
                  <m:t>/</m:t>
                </m:r>
                <m:d>
                  <m:dPr>
                    <m:ctrlPr>
                      <w:rPr>
                        <w:rFonts w:ascii="Cambria Math" w:hAnsi="Cambria Math" w:cs="Arial"/>
                        <w:i/>
                        <w:sz w:val="24"/>
                      </w:rPr>
                    </m:ctrlPr>
                  </m:dPr>
                  <m:e>
                    <m:f>
                      <m:fPr>
                        <m:ctrlPr>
                          <w:rPr>
                            <w:rFonts w:ascii="Cambria Math" w:hAnsi="Cambria Math" w:cs="Arial"/>
                            <w:i/>
                            <w:sz w:val="24"/>
                          </w:rPr>
                        </m:ctrlPr>
                      </m:fPr>
                      <m:num>
                        <m:r>
                          <w:rPr>
                            <w:rFonts w:ascii="Cambria Math" w:hAnsi="Cambria Math" w:cs="Arial"/>
                            <w:sz w:val="24"/>
                          </w:rPr>
                          <m:t>S</m:t>
                        </m:r>
                      </m:num>
                      <m:den>
                        <m:r>
                          <w:rPr>
                            <w:rFonts w:ascii="Cambria Math" w:hAnsi="Cambria Math" w:cs="Arial"/>
                            <w:sz w:val="24"/>
                          </w:rPr>
                          <m:t>R</m:t>
                        </m:r>
                      </m:den>
                    </m:f>
                  </m:e>
                </m:d>
              </m:oMath>
            </m:oMathPara>
          </w:p>
        </w:tc>
        <w:tc>
          <w:tcPr>
            <w:tcW w:w="445" w:type="dxa"/>
            <w:vAlign w:val="center"/>
          </w:tcPr>
          <w:p w14:paraId="709F1A82" w14:textId="77777777" w:rsidR="00FB1868" w:rsidRPr="00A73382" w:rsidRDefault="00FB1868" w:rsidP="003D6F09">
            <w:pPr>
              <w:jc w:val="center"/>
              <w:rPr>
                <w:rFonts w:ascii="Times" w:hAnsi="Times" w:cs="Arial"/>
                <w:sz w:val="24"/>
              </w:rPr>
            </w:pPr>
            <w:r w:rsidRPr="00A73382">
              <w:rPr>
                <w:rFonts w:ascii="Times" w:hAnsi="Times" w:cs="Arial"/>
                <w:sz w:val="24"/>
              </w:rPr>
              <w:t>(A</w:t>
            </w:r>
            <w:r w:rsidR="003D6F09" w:rsidRPr="00A73382">
              <w:rPr>
                <w:rFonts w:ascii="Times" w:hAnsi="Times" w:cs="Arial"/>
                <w:sz w:val="24"/>
              </w:rPr>
              <w:t>6</w:t>
            </w:r>
            <w:r w:rsidRPr="00A73382">
              <w:rPr>
                <w:rFonts w:ascii="Times" w:hAnsi="Times" w:cs="Arial"/>
                <w:sz w:val="24"/>
              </w:rPr>
              <w:t>)</w:t>
            </w:r>
          </w:p>
        </w:tc>
      </w:tr>
    </w:tbl>
    <w:p w14:paraId="0F104051" w14:textId="77777777" w:rsidR="00FB1868" w:rsidRPr="00A73382" w:rsidRDefault="00611D01" w:rsidP="003D6F09">
      <w:pPr>
        <w:rPr>
          <w:rFonts w:ascii="Times" w:hAnsi="Times" w:cs="Arial"/>
          <w:i/>
          <w:sz w:val="24"/>
        </w:rPr>
      </w:pPr>
      <w:proofErr w:type="spellStart"/>
      <w:r w:rsidRPr="00A73382">
        <w:rPr>
          <w:rFonts w:ascii="Times" w:hAnsi="Times" w:cs="Arial"/>
          <w:i/>
          <w:sz w:val="24"/>
        </w:rPr>
        <w:t>eU</w:t>
      </w:r>
      <w:proofErr w:type="spellEnd"/>
    </w:p>
    <w:p w14:paraId="7D8027C2" w14:textId="77777777" w:rsidR="00611D01" w:rsidRPr="00A73382" w:rsidRDefault="00611D01" w:rsidP="003D6F09">
      <w:pPr>
        <w:rPr>
          <w:rFonts w:ascii="Times" w:hAnsi="Times" w:cs="Arial"/>
          <w:sz w:val="24"/>
        </w:rPr>
      </w:pPr>
      <w:r w:rsidRPr="00A73382">
        <w:rPr>
          <w:rFonts w:ascii="Times" w:hAnsi="Times" w:cs="Arial"/>
          <w:sz w:val="24"/>
        </w:rPr>
        <w:tab/>
        <w:t xml:space="preserve">The earliest mention of </w:t>
      </w:r>
      <w:proofErr w:type="spellStart"/>
      <w:r w:rsidRPr="00A73382">
        <w:rPr>
          <w:rFonts w:ascii="Times" w:hAnsi="Times" w:cs="Arial"/>
          <w:i/>
          <w:sz w:val="24"/>
        </w:rPr>
        <w:t>eU</w:t>
      </w:r>
      <w:proofErr w:type="spellEnd"/>
      <w:r w:rsidR="00931DA5" w:rsidRPr="00A73382">
        <w:rPr>
          <w:rFonts w:ascii="Times" w:hAnsi="Times" w:cs="Arial"/>
          <w:sz w:val="24"/>
        </w:rPr>
        <w:t xml:space="preserve">, or effective uranium with respect to </w:t>
      </w:r>
      <w:proofErr w:type="spellStart"/>
      <w:r w:rsidR="00931DA5" w:rsidRPr="00A73382">
        <w:rPr>
          <w:rFonts w:ascii="Times" w:hAnsi="Times" w:cs="Arial"/>
          <w:sz w:val="24"/>
        </w:rPr>
        <w:t>He</w:t>
      </w:r>
      <w:proofErr w:type="spellEnd"/>
      <w:r w:rsidR="00931DA5" w:rsidRPr="00A73382">
        <w:rPr>
          <w:rFonts w:ascii="Times" w:hAnsi="Times" w:cs="Arial"/>
          <w:sz w:val="24"/>
        </w:rPr>
        <w:t xml:space="preserve"> production,</w:t>
      </w:r>
      <w:r w:rsidRPr="00A73382">
        <w:rPr>
          <w:rFonts w:ascii="Times" w:hAnsi="Times" w:cs="Arial"/>
          <w:sz w:val="24"/>
        </w:rPr>
        <w:t xml:space="preserve"> we </w:t>
      </w:r>
      <w:r w:rsidR="00243B3A" w:rsidRPr="00A73382">
        <w:rPr>
          <w:rFonts w:ascii="Times" w:hAnsi="Times" w:cs="Arial"/>
          <w:sz w:val="24"/>
        </w:rPr>
        <w:t>are aware of</w:t>
      </w:r>
      <w:r w:rsidRPr="00A73382">
        <w:rPr>
          <w:rFonts w:ascii="Times" w:hAnsi="Times" w:cs="Arial"/>
          <w:sz w:val="24"/>
        </w:rPr>
        <w:t xml:space="preserve"> is </w:t>
      </w:r>
      <w:r w:rsidR="00931DA5" w:rsidRPr="00A73382">
        <w:rPr>
          <w:rFonts w:ascii="Times" w:hAnsi="Times" w:cs="Arial"/>
          <w:sz w:val="24"/>
        </w:rPr>
        <w:t xml:space="preserve">in </w:t>
      </w:r>
      <w:r w:rsidRPr="00A73382">
        <w:rPr>
          <w:rFonts w:ascii="Times" w:hAnsi="Times" w:cs="Arial"/>
          <w:sz w:val="24"/>
        </w:rPr>
        <w:t xml:space="preserve">Shuster et al. (2006), </w:t>
      </w:r>
      <w:r w:rsidR="00243B3A" w:rsidRPr="00A73382">
        <w:rPr>
          <w:rFonts w:ascii="Times" w:hAnsi="Times" w:cs="Arial"/>
          <w:sz w:val="24"/>
        </w:rPr>
        <w:t>who</w:t>
      </w:r>
      <w:r w:rsidRPr="00A73382">
        <w:rPr>
          <w:rFonts w:ascii="Times" w:hAnsi="Times" w:cs="Arial"/>
          <w:sz w:val="24"/>
        </w:rPr>
        <w:t xml:space="preserve"> put forward the formula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90"/>
        <w:gridCol w:w="670"/>
      </w:tblGrid>
      <w:tr w:rsidR="00243B3A" w:rsidRPr="00A73382" w14:paraId="760C839A" w14:textId="77777777" w:rsidTr="00720751">
        <w:tc>
          <w:tcPr>
            <w:tcW w:w="8690" w:type="dxa"/>
          </w:tcPr>
          <w:p w14:paraId="3882307E" w14:textId="77777777" w:rsidR="00243B3A" w:rsidRPr="00A73382" w:rsidRDefault="00243B3A" w:rsidP="00243B3A">
            <w:pPr>
              <w:rPr>
                <w:rFonts w:ascii="Times" w:hAnsi="Times" w:cs="Arial"/>
                <w:sz w:val="24"/>
              </w:rPr>
            </w:pPr>
            <m:oMathPara>
              <m:oMath>
                <m:r>
                  <w:rPr>
                    <w:rFonts w:ascii="Cambria Math" w:hAnsi="Cambria Math" w:cs="Arial"/>
                    <w:sz w:val="24"/>
                  </w:rPr>
                  <m:t>eU=</m:t>
                </m:r>
                <m:d>
                  <m:dPr>
                    <m:begChr m:val="["/>
                    <m:endChr m:val="]"/>
                    <m:ctrlPr>
                      <w:rPr>
                        <w:rFonts w:ascii="Cambria Math" w:hAnsi="Cambria Math" w:cs="Arial"/>
                        <w:i/>
                        <w:sz w:val="24"/>
                      </w:rPr>
                    </m:ctrlPr>
                  </m:dPr>
                  <m:e>
                    <m:r>
                      <w:rPr>
                        <w:rFonts w:ascii="Cambria Math" w:hAnsi="Cambria Math" w:cs="Arial"/>
                        <w:sz w:val="24"/>
                      </w:rPr>
                      <m:t>U</m:t>
                    </m:r>
                  </m:e>
                </m:d>
                <m:r>
                  <w:rPr>
                    <w:rFonts w:ascii="Cambria Math" w:hAnsi="Cambria Math" w:cs="Arial"/>
                    <w:sz w:val="24"/>
                  </w:rPr>
                  <m:t>+0.235[Th]</m:t>
                </m:r>
              </m:oMath>
            </m:oMathPara>
          </w:p>
        </w:tc>
        <w:tc>
          <w:tcPr>
            <w:tcW w:w="670" w:type="dxa"/>
            <w:vAlign w:val="center"/>
          </w:tcPr>
          <w:p w14:paraId="758B24B7" w14:textId="77777777" w:rsidR="00243B3A" w:rsidRPr="00A73382" w:rsidRDefault="00243B3A" w:rsidP="00243B3A">
            <w:pPr>
              <w:jc w:val="center"/>
              <w:rPr>
                <w:rFonts w:ascii="Times" w:hAnsi="Times" w:cs="Arial"/>
                <w:sz w:val="24"/>
              </w:rPr>
            </w:pPr>
            <w:r w:rsidRPr="00A73382">
              <w:rPr>
                <w:rFonts w:ascii="Times" w:hAnsi="Times" w:cs="Arial"/>
                <w:sz w:val="24"/>
              </w:rPr>
              <w:t>(A7)</w:t>
            </w:r>
          </w:p>
        </w:tc>
      </w:tr>
    </w:tbl>
    <w:p w14:paraId="5921A65A" w14:textId="77777777" w:rsidR="00720751" w:rsidRPr="00A73382" w:rsidRDefault="00E26F83" w:rsidP="00720751">
      <w:pPr>
        <w:spacing w:before="120" w:after="120"/>
        <w:rPr>
          <w:rFonts w:ascii="Times" w:hAnsi="Times" w:cs="Arial"/>
          <w:sz w:val="24"/>
        </w:rPr>
      </w:pPr>
      <w:r w:rsidRPr="00A73382">
        <w:rPr>
          <w:rFonts w:ascii="Times" w:hAnsi="Times" w:cs="Arial"/>
          <w:sz w:val="24"/>
        </w:rPr>
        <w:t xml:space="preserve">where brackets indicate composition in ppm, </w:t>
      </w:r>
      <w:r w:rsidR="00720751" w:rsidRPr="00A73382">
        <w:rPr>
          <w:rFonts w:ascii="Times" w:hAnsi="Times" w:cs="Arial"/>
          <w:sz w:val="24"/>
        </w:rPr>
        <w:t xml:space="preserve">without a detailed description of its derivation.  Converting from elemental or isotopic compositions in ppm to an equivalent alpha particle production rate requires accounting for </w:t>
      </w:r>
      <w:r w:rsidR="008C1FF8" w:rsidRPr="00A73382">
        <w:rPr>
          <w:rFonts w:ascii="Times" w:hAnsi="Times" w:cs="Arial"/>
          <w:sz w:val="24"/>
        </w:rPr>
        <w:t>decay constants, isotopic proportions, alpha particle production, and atomic mass</w:t>
      </w:r>
      <w:r w:rsidR="00720751" w:rsidRPr="00A73382">
        <w:rPr>
          <w:rFonts w:ascii="Times" w:hAnsi="Times" w:cs="Arial"/>
          <w:sz w:val="24"/>
        </w:rPr>
        <w:t xml:space="preserve">.  We calculate the </w:t>
      </w:r>
      <w:r w:rsidR="00720751" w:rsidRPr="00A73382">
        <w:rPr>
          <w:rFonts w:ascii="Times" w:eastAsiaTheme="minorEastAsia" w:hAnsi="Times" w:cs="Arial"/>
          <w:sz w:val="24"/>
        </w:rPr>
        <w:t xml:space="preserve">present-day alpha production rate </w:t>
      </w:r>
      <w:r w:rsidR="00720751" w:rsidRPr="00A73382">
        <w:rPr>
          <w:rFonts w:ascii="Times" w:eastAsiaTheme="minorEastAsia" w:hAnsi="Times" w:cs="Arial"/>
          <w:i/>
          <w:sz w:val="24"/>
        </w:rPr>
        <w:t>R</w:t>
      </w:r>
      <w:r w:rsidR="005E09BD" w:rsidRPr="00A73382">
        <w:rPr>
          <w:rFonts w:ascii="Times" w:eastAsiaTheme="minorEastAsia" w:hAnsi="Times" w:cs="Arial"/>
          <w:i/>
          <w:sz w:val="24"/>
          <w:vertAlign w:val="subscript"/>
        </w:rPr>
        <w:t></w:t>
      </w:r>
      <w:r w:rsidR="00720751" w:rsidRPr="00A73382">
        <w:rPr>
          <w:rFonts w:ascii="Times" w:eastAsiaTheme="minorEastAsia" w:hAnsi="Times" w:cs="Arial"/>
          <w:sz w:val="24"/>
        </w:rPr>
        <w:t xml:space="preserve"> (here calculated in </w:t>
      </w:r>
      <w:r w:rsidR="00720751" w:rsidRPr="00A73382">
        <w:rPr>
          <w:rFonts w:ascii="Times" w:eastAsiaTheme="minorEastAsia" w:hAnsi="Times" w:cs="Arial"/>
          <w:sz w:val="24"/>
        </w:rPr>
        <w:t> g</w:t>
      </w:r>
      <w:r w:rsidR="00720751" w:rsidRPr="00A73382">
        <w:rPr>
          <w:rFonts w:ascii="Times" w:eastAsiaTheme="minorEastAsia" w:hAnsi="Times" w:cs="Arial"/>
          <w:sz w:val="24"/>
          <w:vertAlign w:val="superscript"/>
        </w:rPr>
        <w:t>-1</w:t>
      </w:r>
      <w:r w:rsidR="00720751" w:rsidRPr="00A73382">
        <w:rPr>
          <w:rFonts w:ascii="Times" w:eastAsiaTheme="minorEastAsia" w:hAnsi="Times" w:cs="Arial"/>
          <w:sz w:val="24"/>
        </w:rPr>
        <w:t xml:space="preserve"> yr</w:t>
      </w:r>
      <w:r w:rsidR="00720751" w:rsidRPr="00A73382">
        <w:rPr>
          <w:rFonts w:ascii="Times" w:eastAsiaTheme="minorEastAsia" w:hAnsi="Times" w:cs="Arial"/>
          <w:sz w:val="24"/>
          <w:vertAlign w:val="superscript"/>
        </w:rPr>
        <w:t>-1</w:t>
      </w:r>
      <w:r w:rsidR="00720751" w:rsidRPr="00A73382">
        <w:rPr>
          <w:rFonts w:ascii="Times" w:eastAsiaTheme="minorEastAsia" w:hAnsi="Times" w:cs="Arial"/>
          <w:sz w:val="24"/>
        </w:rPr>
        <w:t>)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90"/>
        <w:gridCol w:w="670"/>
      </w:tblGrid>
      <w:tr w:rsidR="00720751" w:rsidRPr="00A73382" w14:paraId="550FA068" w14:textId="77777777" w:rsidTr="003A19B6">
        <w:tc>
          <w:tcPr>
            <w:tcW w:w="8905" w:type="dxa"/>
          </w:tcPr>
          <w:p w14:paraId="7AF7AAD3" w14:textId="77777777" w:rsidR="00720751" w:rsidRPr="00A73382" w:rsidRDefault="00EC516C" w:rsidP="003A19B6">
            <w:pPr>
              <w:rPr>
                <w:rFonts w:ascii="Times" w:hAnsi="Times" w:cs="Arial"/>
                <w:sz w:val="24"/>
              </w:rPr>
            </w:pPr>
            <m:oMathPara>
              <m:oMath>
                <m:sSub>
                  <m:sSubPr>
                    <m:ctrlPr>
                      <w:rPr>
                        <w:rFonts w:ascii="Cambria Math" w:hAnsi="Cambria Math" w:cs="Arial"/>
                        <w:i/>
                        <w:sz w:val="24"/>
                      </w:rPr>
                    </m:ctrlPr>
                  </m:sSubPr>
                  <m:e>
                    <m:r>
                      <w:rPr>
                        <w:rFonts w:ascii="Cambria Math" w:hAnsi="Cambria Math" w:cs="Arial"/>
                        <w:sz w:val="24"/>
                      </w:rPr>
                      <m:t>R</m:t>
                    </m:r>
                  </m:e>
                  <m:sub>
                    <m:r>
                      <w:rPr>
                        <w:rFonts w:ascii="Cambria Math" w:hAnsi="Cambria Math" w:cs="Arial"/>
                        <w:sz w:val="24"/>
                      </w:rPr>
                      <m:t>α</m:t>
                    </m:r>
                  </m:sub>
                </m:sSub>
                <m:r>
                  <w:rPr>
                    <w:rFonts w:ascii="Cambria Math" w:hAnsi="Cambria Math" w:cs="Arial"/>
                    <w:sz w:val="24"/>
                  </w:rPr>
                  <m:t>=AλpN/</m:t>
                </m:r>
                <m:sSub>
                  <m:sSubPr>
                    <m:ctrlPr>
                      <w:rPr>
                        <w:rFonts w:ascii="Cambria Math" w:hAnsi="Cambria Math" w:cs="Arial"/>
                        <w:i/>
                        <w:sz w:val="24"/>
                      </w:rPr>
                    </m:ctrlPr>
                  </m:sSubPr>
                  <m:e>
                    <m:r>
                      <w:rPr>
                        <w:rFonts w:ascii="Cambria Math" w:hAnsi="Cambria Math" w:cs="Arial"/>
                        <w:sz w:val="24"/>
                      </w:rPr>
                      <m:t>m</m:t>
                    </m:r>
                  </m:e>
                  <m:sub>
                    <m:r>
                      <w:rPr>
                        <w:rFonts w:ascii="Cambria Math" w:hAnsi="Cambria Math" w:cs="Arial"/>
                        <w:sz w:val="24"/>
                      </w:rPr>
                      <m:t>a</m:t>
                    </m:r>
                  </m:sub>
                </m:sSub>
              </m:oMath>
            </m:oMathPara>
          </w:p>
        </w:tc>
        <w:tc>
          <w:tcPr>
            <w:tcW w:w="445" w:type="dxa"/>
            <w:vAlign w:val="center"/>
          </w:tcPr>
          <w:p w14:paraId="0A616295" w14:textId="77777777" w:rsidR="00720751" w:rsidRPr="00A73382" w:rsidRDefault="00720751" w:rsidP="003A19B6">
            <w:pPr>
              <w:jc w:val="center"/>
              <w:rPr>
                <w:rFonts w:ascii="Times" w:hAnsi="Times" w:cs="Arial"/>
                <w:sz w:val="24"/>
              </w:rPr>
            </w:pPr>
            <w:r w:rsidRPr="00A73382">
              <w:rPr>
                <w:rFonts w:ascii="Times" w:hAnsi="Times" w:cs="Arial"/>
                <w:sz w:val="24"/>
              </w:rPr>
              <w:t>(A8)</w:t>
            </w:r>
          </w:p>
        </w:tc>
      </w:tr>
    </w:tbl>
    <w:p w14:paraId="53898B0C" w14:textId="3C819663" w:rsidR="00E5400D" w:rsidRPr="00A73382" w:rsidRDefault="00E5400D" w:rsidP="00243B3A">
      <w:pPr>
        <w:spacing w:before="120" w:after="120"/>
        <w:rPr>
          <w:rFonts w:ascii="Times" w:eastAsiaTheme="minorEastAsia" w:hAnsi="Times" w:cs="Arial"/>
          <w:sz w:val="24"/>
        </w:rPr>
      </w:pPr>
      <w:r w:rsidRPr="00A73382">
        <w:rPr>
          <w:rFonts w:ascii="Times" w:eastAsiaTheme="minorEastAsia" w:hAnsi="Times" w:cs="Arial"/>
          <w:sz w:val="24"/>
        </w:rPr>
        <w:t xml:space="preserve">where A is Avogadro’s number, </w:t>
      </w:r>
      <m:oMath>
        <m:r>
          <w:rPr>
            <w:rFonts w:ascii="Cambria Math" w:hAnsi="Cambria Math" w:cs="Arial"/>
            <w:sz w:val="24"/>
          </w:rPr>
          <m:t>λ</m:t>
        </m:r>
      </m:oMath>
      <w:r w:rsidRPr="00A73382">
        <w:rPr>
          <w:rFonts w:ascii="Times" w:eastAsiaTheme="minorEastAsia" w:hAnsi="Times" w:cs="Arial"/>
          <w:sz w:val="24"/>
        </w:rPr>
        <w:t xml:space="preserve"> is the decay constant, </w:t>
      </w:r>
      <w:r w:rsidRPr="00A73382">
        <w:rPr>
          <w:rFonts w:ascii="Times" w:eastAsiaTheme="minorEastAsia" w:hAnsi="Times" w:cs="Arial"/>
          <w:i/>
          <w:sz w:val="24"/>
        </w:rPr>
        <w:t>p</w:t>
      </w:r>
      <w:r w:rsidRPr="00A73382">
        <w:rPr>
          <w:rFonts w:ascii="Times" w:eastAsiaTheme="minorEastAsia" w:hAnsi="Times" w:cs="Arial"/>
          <w:sz w:val="24"/>
        </w:rPr>
        <w:t xml:space="preserve"> is isotopic proportion, </w:t>
      </w:r>
      <w:r w:rsidRPr="00A73382">
        <w:rPr>
          <w:rFonts w:ascii="Times" w:eastAsiaTheme="minorEastAsia" w:hAnsi="Times" w:cs="Arial"/>
          <w:i/>
          <w:sz w:val="24"/>
        </w:rPr>
        <w:t>N</w:t>
      </w:r>
      <w:r w:rsidRPr="00A73382">
        <w:rPr>
          <w:rFonts w:ascii="Times" w:eastAsiaTheme="minorEastAsia" w:hAnsi="Times" w:cs="Arial"/>
          <w:sz w:val="24"/>
        </w:rPr>
        <w:t xml:space="preserve"> is number of alpha particles produced in the decay chain, and </w:t>
      </w:r>
      <w:r w:rsidRPr="00A73382">
        <w:rPr>
          <w:rFonts w:ascii="Times" w:eastAsiaTheme="minorEastAsia" w:hAnsi="Times" w:cs="Arial"/>
          <w:i/>
          <w:sz w:val="24"/>
        </w:rPr>
        <w:t>m</w:t>
      </w:r>
      <w:r w:rsidRPr="00A73382">
        <w:rPr>
          <w:rFonts w:ascii="Times" w:eastAsiaTheme="minorEastAsia" w:hAnsi="Times" w:cs="Arial"/>
          <w:i/>
          <w:sz w:val="24"/>
          <w:vertAlign w:val="subscript"/>
        </w:rPr>
        <w:t>a</w:t>
      </w:r>
      <w:r w:rsidRPr="00A73382">
        <w:rPr>
          <w:rFonts w:ascii="Times" w:eastAsiaTheme="minorEastAsia" w:hAnsi="Times" w:cs="Arial"/>
          <w:sz w:val="24"/>
        </w:rPr>
        <w:t xml:space="preserve"> is atomic mass.</w:t>
      </w:r>
      <w:r w:rsidR="00E4339A" w:rsidRPr="00A73382">
        <w:rPr>
          <w:rFonts w:ascii="Times" w:eastAsiaTheme="minorEastAsia" w:hAnsi="Times" w:cs="Arial"/>
          <w:sz w:val="24"/>
        </w:rPr>
        <w:t xml:space="preserve">  </w:t>
      </w:r>
      <w:r w:rsidR="00776776" w:rsidRPr="00A73382">
        <w:rPr>
          <w:rFonts w:ascii="Times" w:eastAsiaTheme="minorEastAsia" w:hAnsi="Times" w:cs="Arial"/>
          <w:sz w:val="24"/>
        </w:rPr>
        <w:t>The</w:t>
      </w:r>
      <w:r w:rsidR="007A06FE" w:rsidRPr="00A73382">
        <w:rPr>
          <w:rFonts w:ascii="Times" w:eastAsiaTheme="minorEastAsia" w:hAnsi="Times" w:cs="Arial"/>
          <w:sz w:val="24"/>
        </w:rPr>
        <w:t xml:space="preserve"> </w:t>
      </w:r>
      <w:proofErr w:type="spellStart"/>
      <w:r w:rsidR="007A06FE" w:rsidRPr="00A73382">
        <w:rPr>
          <w:rFonts w:ascii="Times" w:eastAsiaTheme="minorEastAsia" w:hAnsi="Times" w:cs="Arial"/>
          <w:sz w:val="24"/>
        </w:rPr>
        <w:t>eU</w:t>
      </w:r>
      <w:proofErr w:type="spellEnd"/>
      <w:r w:rsidR="007A06FE" w:rsidRPr="00A73382">
        <w:rPr>
          <w:rFonts w:ascii="Times" w:eastAsiaTheme="minorEastAsia" w:hAnsi="Times" w:cs="Arial"/>
          <w:sz w:val="24"/>
        </w:rPr>
        <w:t xml:space="preserve"> factor is</w:t>
      </w:r>
      <w:r w:rsidR="00BD172F" w:rsidRPr="00A73382">
        <w:rPr>
          <w:rFonts w:ascii="Times" w:eastAsiaTheme="minorEastAsia" w:hAnsi="Times" w:cs="Arial"/>
          <w:sz w:val="24"/>
        </w:rPr>
        <w:t xml:space="preserve"> then</w:t>
      </w:r>
      <w:r w:rsidR="007A06FE" w:rsidRPr="00A73382">
        <w:rPr>
          <w:rFonts w:ascii="Times" w:eastAsiaTheme="minorEastAsia" w:hAnsi="Times" w:cs="Arial"/>
          <w:sz w:val="24"/>
        </w:rPr>
        <w:t xml:space="preserve"> calculated by dividing the Th</w:t>
      </w:r>
      <w:r w:rsidR="00BD172F" w:rsidRPr="00A73382">
        <w:rPr>
          <w:rFonts w:ascii="Times" w:eastAsiaTheme="minorEastAsia" w:hAnsi="Times" w:cs="Arial"/>
          <w:sz w:val="24"/>
        </w:rPr>
        <w:t xml:space="preserve"> and Sm</w:t>
      </w:r>
      <w:r w:rsidR="007A06FE" w:rsidRPr="00A73382">
        <w:rPr>
          <w:rFonts w:ascii="Times" w:eastAsiaTheme="minorEastAsia" w:hAnsi="Times" w:cs="Arial"/>
          <w:sz w:val="24"/>
        </w:rPr>
        <w:t xml:space="preserve"> </w:t>
      </w:r>
      <m:oMath>
        <m:sSub>
          <m:sSubPr>
            <m:ctrlPr>
              <w:rPr>
                <w:rFonts w:ascii="Cambria Math" w:hAnsi="Cambria Math" w:cs="Arial"/>
                <w:i/>
                <w:sz w:val="24"/>
              </w:rPr>
            </m:ctrlPr>
          </m:sSubPr>
          <m:e>
            <m:r>
              <w:rPr>
                <w:rFonts w:ascii="Cambria Math" w:hAnsi="Cambria Math" w:cs="Arial"/>
                <w:sz w:val="24"/>
              </w:rPr>
              <m:t>R</m:t>
            </m:r>
          </m:e>
          <m:sub>
            <m:r>
              <w:rPr>
                <w:rFonts w:ascii="Cambria Math" w:hAnsi="Cambria Math" w:cs="Arial"/>
                <w:sz w:val="24"/>
              </w:rPr>
              <m:t>α</m:t>
            </m:r>
          </m:sub>
        </m:sSub>
      </m:oMath>
      <w:r w:rsidR="00BD172F" w:rsidRPr="00A73382">
        <w:rPr>
          <w:rFonts w:ascii="Times" w:eastAsiaTheme="minorEastAsia" w:hAnsi="Times" w:cs="Arial"/>
          <w:sz w:val="24"/>
        </w:rPr>
        <w:t xml:space="preserve"> by the combined U </w:t>
      </w:r>
      <m:oMath>
        <m:sSub>
          <m:sSubPr>
            <m:ctrlPr>
              <w:rPr>
                <w:rFonts w:ascii="Cambria Math" w:hAnsi="Cambria Math" w:cs="Arial"/>
                <w:i/>
                <w:sz w:val="24"/>
              </w:rPr>
            </m:ctrlPr>
          </m:sSubPr>
          <m:e>
            <m:r>
              <w:rPr>
                <w:rFonts w:ascii="Cambria Math" w:hAnsi="Cambria Math" w:cs="Arial"/>
                <w:sz w:val="24"/>
              </w:rPr>
              <m:t>R</m:t>
            </m:r>
          </m:e>
          <m:sub>
            <m:r>
              <w:rPr>
                <w:rFonts w:ascii="Cambria Math" w:hAnsi="Cambria Math" w:cs="Arial"/>
                <w:sz w:val="24"/>
              </w:rPr>
              <m:t>α</m:t>
            </m:r>
          </m:sub>
        </m:sSub>
      </m:oMath>
      <w:r w:rsidR="00A73382">
        <w:rPr>
          <w:rFonts w:ascii="Times" w:eastAsiaTheme="minorEastAsia" w:hAnsi="Times" w:cs="Arial"/>
          <w:sz w:val="24"/>
        </w:rPr>
        <w:t xml:space="preserve"> u</w:t>
      </w:r>
      <w:r w:rsidR="00BD172F" w:rsidRPr="00A73382">
        <w:rPr>
          <w:rFonts w:ascii="Times" w:eastAsiaTheme="minorEastAsia" w:hAnsi="Times" w:cs="Arial"/>
          <w:sz w:val="24"/>
        </w:rPr>
        <w:t>t</w:t>
      </w:r>
      <w:r w:rsidR="00E4339A" w:rsidRPr="00A73382">
        <w:rPr>
          <w:rFonts w:ascii="Times" w:eastAsiaTheme="minorEastAsia" w:hAnsi="Times" w:cs="Arial"/>
          <w:sz w:val="24"/>
        </w:rPr>
        <w:t>iliz</w:t>
      </w:r>
      <w:r w:rsidR="00243B3A" w:rsidRPr="00A73382">
        <w:rPr>
          <w:rFonts w:ascii="Times" w:eastAsiaTheme="minorEastAsia" w:hAnsi="Times" w:cs="Arial"/>
          <w:sz w:val="24"/>
        </w:rPr>
        <w:t xml:space="preserve">ing the values in Table A1, we find the </w:t>
      </w:r>
      <w:proofErr w:type="spellStart"/>
      <w:r w:rsidR="00243B3A" w:rsidRPr="00A73382">
        <w:rPr>
          <w:rFonts w:ascii="Times" w:eastAsiaTheme="minorEastAsia" w:hAnsi="Times" w:cs="Arial"/>
          <w:i/>
          <w:sz w:val="24"/>
        </w:rPr>
        <w:t>eU</w:t>
      </w:r>
      <w:proofErr w:type="spellEnd"/>
      <w:r w:rsidR="00243B3A" w:rsidRPr="00A73382">
        <w:rPr>
          <w:rFonts w:ascii="Times" w:eastAsiaTheme="minorEastAsia" w:hAnsi="Times" w:cs="Arial"/>
          <w:sz w:val="24"/>
        </w:rPr>
        <w:t xml:space="preserve"> equation to be</w:t>
      </w:r>
      <w:r w:rsidR="00720751" w:rsidRPr="00A73382">
        <w:rPr>
          <w:rFonts w:ascii="Times" w:eastAsiaTheme="minorEastAsia" w:hAnsi="Times" w:cs="Arial"/>
          <w:sz w:val="24"/>
        </w:rPr>
        <w:t xml:space="preserve"> slightly different: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90"/>
        <w:gridCol w:w="670"/>
      </w:tblGrid>
      <w:tr w:rsidR="00A4255A" w:rsidRPr="00A73382" w14:paraId="7AEF2555" w14:textId="77777777" w:rsidTr="003A19B6">
        <w:tc>
          <w:tcPr>
            <w:tcW w:w="8905" w:type="dxa"/>
          </w:tcPr>
          <w:p w14:paraId="5EA84052" w14:textId="77777777" w:rsidR="00A4255A" w:rsidRPr="00A73382" w:rsidRDefault="00A4255A" w:rsidP="00A4255A">
            <w:pPr>
              <w:rPr>
                <w:rFonts w:ascii="Times" w:hAnsi="Times" w:cs="Arial"/>
                <w:sz w:val="24"/>
              </w:rPr>
            </w:pPr>
            <m:oMathPara>
              <m:oMath>
                <m:r>
                  <w:rPr>
                    <w:rFonts w:ascii="Cambria Math" w:hAnsi="Cambria Math" w:cs="Arial"/>
                    <w:sz w:val="24"/>
                  </w:rPr>
                  <m:t>eU=</m:t>
                </m:r>
                <m:d>
                  <m:dPr>
                    <m:begChr m:val="["/>
                    <m:endChr m:val="]"/>
                    <m:ctrlPr>
                      <w:rPr>
                        <w:rFonts w:ascii="Cambria Math" w:hAnsi="Cambria Math" w:cs="Arial"/>
                        <w:i/>
                        <w:sz w:val="24"/>
                      </w:rPr>
                    </m:ctrlPr>
                  </m:dPr>
                  <m:e>
                    <m:r>
                      <w:rPr>
                        <w:rFonts w:ascii="Cambria Math" w:hAnsi="Cambria Math" w:cs="Arial"/>
                        <w:sz w:val="24"/>
                      </w:rPr>
                      <m:t>U</m:t>
                    </m:r>
                  </m:e>
                </m:d>
                <m:r>
                  <w:rPr>
                    <w:rFonts w:ascii="Cambria Math" w:hAnsi="Cambria Math" w:cs="Arial"/>
                    <w:sz w:val="24"/>
                  </w:rPr>
                  <m:t>+0.238</m:t>
                </m:r>
                <m:d>
                  <m:dPr>
                    <m:begChr m:val="["/>
                    <m:endChr m:val="]"/>
                    <m:ctrlPr>
                      <w:rPr>
                        <w:rFonts w:ascii="Cambria Math" w:hAnsi="Cambria Math" w:cs="Arial"/>
                        <w:i/>
                        <w:sz w:val="24"/>
                      </w:rPr>
                    </m:ctrlPr>
                  </m:dPr>
                  <m:e>
                    <m:r>
                      <w:rPr>
                        <w:rFonts w:ascii="Cambria Math" w:hAnsi="Cambria Math" w:cs="Arial"/>
                        <w:sz w:val="24"/>
                      </w:rPr>
                      <m:t>Th</m:t>
                    </m:r>
                  </m:e>
                </m:d>
                <m:r>
                  <w:rPr>
                    <w:rFonts w:ascii="Cambria Math" w:hAnsi="Cambria Math" w:cs="Arial"/>
                    <w:sz w:val="24"/>
                  </w:rPr>
                  <m:t>+0.0012</m:t>
                </m:r>
                <m:d>
                  <m:dPr>
                    <m:begChr m:val="["/>
                    <m:endChr m:val="]"/>
                    <m:ctrlPr>
                      <w:rPr>
                        <w:rFonts w:ascii="Cambria Math" w:hAnsi="Cambria Math" w:cs="Arial"/>
                        <w:i/>
                        <w:sz w:val="24"/>
                      </w:rPr>
                    </m:ctrlPr>
                  </m:dPr>
                  <m:e>
                    <m:r>
                      <w:rPr>
                        <w:rFonts w:ascii="Cambria Math" w:hAnsi="Cambria Math" w:cs="Arial"/>
                        <w:sz w:val="24"/>
                      </w:rPr>
                      <m:t>Sm</m:t>
                    </m:r>
                  </m:e>
                </m:d>
                <m:r>
                  <w:rPr>
                    <w:rFonts w:ascii="Cambria Math" w:hAnsi="Cambria Math" w:cs="Arial"/>
                    <w:sz w:val="24"/>
                  </w:rPr>
                  <m:t xml:space="preserve">    (or 0.0083</m:t>
                </m:r>
                <m:d>
                  <m:dPr>
                    <m:begChr m:val="["/>
                    <m:endChr m:val="]"/>
                    <m:ctrlPr>
                      <w:rPr>
                        <w:rFonts w:ascii="Cambria Math" w:hAnsi="Cambria Math" w:cs="Arial"/>
                        <w:i/>
                        <w:sz w:val="24"/>
                      </w:rPr>
                    </m:ctrlPr>
                  </m:dPr>
                  <m:e>
                    <m:sPre>
                      <m:sPrePr>
                        <m:ctrlPr>
                          <w:rPr>
                            <w:rFonts w:ascii="Cambria Math" w:hAnsi="Cambria Math" w:cs="Arial"/>
                            <w:i/>
                            <w:sz w:val="24"/>
                          </w:rPr>
                        </m:ctrlPr>
                      </m:sPrePr>
                      <m:sub>
                        <m:r>
                          <w:rPr>
                            <w:rFonts w:ascii="Cambria Math" w:hAnsi="Cambria Math" w:cs="Arial"/>
                            <w:sz w:val="24"/>
                          </w:rPr>
                          <m:t xml:space="preserve"> </m:t>
                        </m:r>
                      </m:sub>
                      <m:sup>
                        <m:r>
                          <w:rPr>
                            <w:rFonts w:ascii="Cambria Math" w:hAnsi="Cambria Math" w:cs="Arial"/>
                            <w:sz w:val="24"/>
                          </w:rPr>
                          <m:t>147</m:t>
                        </m:r>
                      </m:sup>
                      <m:e>
                        <m:r>
                          <w:rPr>
                            <w:rFonts w:ascii="Cambria Math" w:hAnsi="Cambria Math" w:cs="Arial"/>
                            <w:sz w:val="24"/>
                          </w:rPr>
                          <m:t>Sm</m:t>
                        </m:r>
                      </m:e>
                    </m:sPre>
                  </m:e>
                </m:d>
                <m:r>
                  <w:rPr>
                    <w:rFonts w:ascii="Cambria Math" w:hAnsi="Cambria Math" w:cs="Arial"/>
                    <w:sz w:val="24"/>
                  </w:rPr>
                  <m:t>)</m:t>
                </m:r>
              </m:oMath>
            </m:oMathPara>
          </w:p>
        </w:tc>
        <w:tc>
          <w:tcPr>
            <w:tcW w:w="445" w:type="dxa"/>
            <w:vAlign w:val="center"/>
          </w:tcPr>
          <w:p w14:paraId="77B87861" w14:textId="77777777" w:rsidR="00A4255A" w:rsidRPr="00A73382" w:rsidRDefault="00A4255A" w:rsidP="00720751">
            <w:pPr>
              <w:jc w:val="center"/>
              <w:rPr>
                <w:rFonts w:ascii="Times" w:hAnsi="Times" w:cs="Arial"/>
                <w:sz w:val="24"/>
              </w:rPr>
            </w:pPr>
            <w:r w:rsidRPr="00A73382">
              <w:rPr>
                <w:rFonts w:ascii="Times" w:hAnsi="Times" w:cs="Arial"/>
                <w:sz w:val="24"/>
              </w:rPr>
              <w:t>(A</w:t>
            </w:r>
            <w:r w:rsidR="00720751" w:rsidRPr="00A73382">
              <w:rPr>
                <w:rFonts w:ascii="Times" w:hAnsi="Times" w:cs="Arial"/>
                <w:sz w:val="24"/>
              </w:rPr>
              <w:t>9</w:t>
            </w:r>
            <w:r w:rsidRPr="00A73382">
              <w:rPr>
                <w:rFonts w:ascii="Times" w:hAnsi="Times" w:cs="Arial"/>
                <w:sz w:val="24"/>
              </w:rPr>
              <w:t>)</w:t>
            </w:r>
          </w:p>
        </w:tc>
      </w:tr>
    </w:tbl>
    <w:p w14:paraId="43783713" w14:textId="77777777" w:rsidR="005E09BD" w:rsidRPr="00A73382" w:rsidRDefault="008253A4" w:rsidP="00243B3A">
      <w:pPr>
        <w:spacing w:before="120" w:after="120"/>
        <w:rPr>
          <w:rFonts w:ascii="Times" w:eastAsiaTheme="minorEastAsia" w:hAnsi="Times" w:cs="Arial"/>
          <w:sz w:val="24"/>
        </w:rPr>
      </w:pPr>
      <w:r w:rsidRPr="00A73382">
        <w:rPr>
          <w:rFonts w:ascii="Times" w:eastAsiaTheme="minorEastAsia" w:hAnsi="Times" w:cs="Arial"/>
          <w:sz w:val="24"/>
        </w:rPr>
        <w:t xml:space="preserve">We do not know the reason for the </w:t>
      </w:r>
      <w:r w:rsidR="008C1FF8" w:rsidRPr="00A73382">
        <w:rPr>
          <w:rFonts w:ascii="Times" w:eastAsiaTheme="minorEastAsia" w:hAnsi="Times" w:cs="Arial"/>
          <w:sz w:val="24"/>
        </w:rPr>
        <w:t xml:space="preserve">small </w:t>
      </w:r>
      <w:r w:rsidRPr="00A73382">
        <w:rPr>
          <w:rFonts w:ascii="Times" w:eastAsiaTheme="minorEastAsia" w:hAnsi="Times" w:cs="Arial"/>
          <w:sz w:val="24"/>
        </w:rPr>
        <w:t>discrepancy</w:t>
      </w:r>
      <w:r w:rsidR="008C1FF8" w:rsidRPr="00A73382">
        <w:rPr>
          <w:rFonts w:ascii="Times" w:eastAsiaTheme="minorEastAsia" w:hAnsi="Times" w:cs="Arial"/>
          <w:sz w:val="24"/>
        </w:rPr>
        <w:t xml:space="preserve"> with Equation (A7)</w:t>
      </w:r>
      <w:r w:rsidRPr="00A73382">
        <w:rPr>
          <w:rFonts w:ascii="Times" w:eastAsiaTheme="minorEastAsia" w:hAnsi="Times" w:cs="Arial"/>
          <w:sz w:val="24"/>
        </w:rPr>
        <w:t>, but</w:t>
      </w:r>
      <w:r w:rsidR="00E42C6E" w:rsidRPr="00A73382">
        <w:rPr>
          <w:rFonts w:ascii="Times" w:eastAsiaTheme="minorEastAsia" w:hAnsi="Times" w:cs="Arial"/>
          <w:sz w:val="24"/>
        </w:rPr>
        <w:t xml:space="preserve"> the</w:t>
      </w:r>
      <w:r w:rsidR="006C5471" w:rsidRPr="00A73382">
        <w:rPr>
          <w:rFonts w:ascii="Times" w:eastAsiaTheme="minorEastAsia" w:hAnsi="Times" w:cs="Arial"/>
          <w:sz w:val="24"/>
        </w:rPr>
        <w:t xml:space="preserve"> </w:t>
      </w:r>
      <w:r w:rsidR="00720751" w:rsidRPr="00A73382">
        <w:rPr>
          <w:rFonts w:ascii="Times" w:eastAsiaTheme="minorEastAsia" w:hAnsi="Times" w:cs="Arial"/>
          <w:sz w:val="24"/>
        </w:rPr>
        <w:t xml:space="preserve">~1% </w:t>
      </w:r>
      <w:r w:rsidR="006C5471" w:rsidRPr="00A73382">
        <w:rPr>
          <w:rFonts w:ascii="Times" w:eastAsiaTheme="minorEastAsia" w:hAnsi="Times" w:cs="Arial"/>
          <w:sz w:val="24"/>
        </w:rPr>
        <w:t xml:space="preserve">difference </w:t>
      </w:r>
      <w:r w:rsidR="00720751" w:rsidRPr="00A73382">
        <w:rPr>
          <w:rFonts w:ascii="Times" w:eastAsiaTheme="minorEastAsia" w:hAnsi="Times" w:cs="Arial"/>
          <w:sz w:val="24"/>
        </w:rPr>
        <w:t xml:space="preserve">in the effect of Th is not </w:t>
      </w:r>
      <w:r w:rsidR="00FE0E91" w:rsidRPr="00A73382">
        <w:rPr>
          <w:rFonts w:ascii="Times" w:eastAsiaTheme="minorEastAsia" w:hAnsi="Times" w:cs="Arial"/>
          <w:sz w:val="24"/>
        </w:rPr>
        <w:t xml:space="preserve">likely to </w:t>
      </w:r>
      <w:r w:rsidR="00206E38" w:rsidRPr="00A73382">
        <w:rPr>
          <w:rFonts w:ascii="Times" w:eastAsiaTheme="minorEastAsia" w:hAnsi="Times" w:cs="Arial"/>
          <w:sz w:val="24"/>
        </w:rPr>
        <w:t xml:space="preserve">be </w:t>
      </w:r>
      <w:r w:rsidR="00720751" w:rsidRPr="00A73382">
        <w:rPr>
          <w:rFonts w:ascii="Times" w:eastAsiaTheme="minorEastAsia" w:hAnsi="Times" w:cs="Arial"/>
          <w:sz w:val="24"/>
        </w:rPr>
        <w:t>important for current</w:t>
      </w:r>
      <w:r w:rsidR="006C5471" w:rsidRPr="00A73382">
        <w:rPr>
          <w:rFonts w:ascii="Times" w:eastAsiaTheme="minorEastAsia" w:hAnsi="Times" w:cs="Arial"/>
          <w:sz w:val="24"/>
        </w:rPr>
        <w:t xml:space="preserve"> </w:t>
      </w:r>
      <w:r w:rsidR="00720751" w:rsidRPr="00A73382">
        <w:rPr>
          <w:rFonts w:ascii="Times" w:eastAsiaTheme="minorEastAsia" w:hAnsi="Times" w:cs="Arial"/>
          <w:sz w:val="24"/>
        </w:rPr>
        <w:t xml:space="preserve">uses of </w:t>
      </w:r>
      <w:proofErr w:type="spellStart"/>
      <w:r w:rsidR="00720751" w:rsidRPr="00A73382">
        <w:rPr>
          <w:rFonts w:ascii="Times" w:eastAsiaTheme="minorEastAsia" w:hAnsi="Times" w:cs="Arial"/>
          <w:i/>
          <w:sz w:val="24"/>
        </w:rPr>
        <w:t>eU</w:t>
      </w:r>
      <w:proofErr w:type="spellEnd"/>
      <w:r w:rsidR="00720751" w:rsidRPr="00A73382">
        <w:rPr>
          <w:rFonts w:ascii="Times" w:eastAsiaTheme="minorEastAsia" w:hAnsi="Times" w:cs="Arial"/>
          <w:sz w:val="24"/>
        </w:rPr>
        <w:t xml:space="preserve">.  </w:t>
      </w:r>
      <w:r w:rsidR="00FE0E91" w:rsidRPr="00A73382">
        <w:rPr>
          <w:rFonts w:ascii="Times" w:eastAsiaTheme="minorEastAsia" w:hAnsi="Times" w:cs="Arial"/>
          <w:sz w:val="24"/>
        </w:rPr>
        <w:t>The 0.238 factor has a likely uncertainty of ±0.002</w:t>
      </w:r>
      <w:r w:rsidR="005961F4" w:rsidRPr="00A73382">
        <w:rPr>
          <w:rFonts w:ascii="Times" w:eastAsiaTheme="minorEastAsia" w:hAnsi="Times" w:cs="Arial"/>
          <w:sz w:val="24"/>
        </w:rPr>
        <w:t>;</w:t>
      </w:r>
      <w:r w:rsidR="00E42C6E" w:rsidRPr="00A73382">
        <w:rPr>
          <w:rFonts w:ascii="Times" w:eastAsiaTheme="minorEastAsia" w:hAnsi="Times" w:cs="Arial"/>
          <w:sz w:val="24"/>
        </w:rPr>
        <w:t xml:space="preserve"> </w:t>
      </w:r>
      <w:r w:rsidR="005961F4" w:rsidRPr="00A73382">
        <w:rPr>
          <w:rFonts w:ascii="Times" w:eastAsiaTheme="minorEastAsia" w:hAnsi="Times" w:cs="Arial"/>
          <w:sz w:val="24"/>
        </w:rPr>
        <w:t>t</w:t>
      </w:r>
      <w:r w:rsidR="00437E18" w:rsidRPr="00A73382">
        <w:rPr>
          <w:rFonts w:ascii="Times" w:eastAsiaTheme="minorEastAsia" w:hAnsi="Times" w:cs="Arial"/>
          <w:sz w:val="24"/>
        </w:rPr>
        <w:t xml:space="preserve">he </w:t>
      </w:r>
      <w:r w:rsidR="00206E38" w:rsidRPr="00A73382">
        <w:rPr>
          <w:rFonts w:ascii="Times" w:eastAsiaTheme="minorEastAsia" w:hAnsi="Times" w:cs="Arial"/>
          <w:sz w:val="24"/>
          <w:vertAlign w:val="superscript"/>
        </w:rPr>
        <w:t>232</w:t>
      </w:r>
      <w:r w:rsidR="00206E38" w:rsidRPr="00A73382">
        <w:rPr>
          <w:rFonts w:ascii="Times" w:eastAsiaTheme="minorEastAsia" w:hAnsi="Times" w:cs="Arial"/>
          <w:sz w:val="24"/>
        </w:rPr>
        <w:t xml:space="preserve">Th </w:t>
      </w:r>
      <w:r w:rsidRPr="00A73382">
        <w:rPr>
          <w:rFonts w:ascii="Times" w:eastAsiaTheme="minorEastAsia" w:hAnsi="Times" w:cs="Arial"/>
          <w:sz w:val="24"/>
        </w:rPr>
        <w:t>half-life</w:t>
      </w:r>
      <w:r w:rsidR="00206E38" w:rsidRPr="00A73382">
        <w:rPr>
          <w:rFonts w:ascii="Times" w:eastAsiaTheme="minorEastAsia" w:hAnsi="Times" w:cs="Arial"/>
          <w:sz w:val="24"/>
        </w:rPr>
        <w:t xml:space="preserve"> </w:t>
      </w:r>
      <w:r w:rsidR="00E42C6E" w:rsidRPr="00A73382">
        <w:rPr>
          <w:rFonts w:ascii="Times" w:eastAsiaTheme="minorEastAsia" w:hAnsi="Times" w:cs="Arial"/>
          <w:sz w:val="24"/>
        </w:rPr>
        <w:t xml:space="preserve">currently recommended </w:t>
      </w:r>
      <w:r w:rsidRPr="00A73382">
        <w:rPr>
          <w:rFonts w:ascii="Times" w:eastAsiaTheme="minorEastAsia" w:hAnsi="Times" w:cs="Arial"/>
          <w:sz w:val="24"/>
        </w:rPr>
        <w:t xml:space="preserve">by the nuclear chemistry community </w:t>
      </w:r>
      <w:r w:rsidR="00206E38" w:rsidRPr="00A73382">
        <w:rPr>
          <w:rFonts w:ascii="Times" w:eastAsiaTheme="minorEastAsia" w:hAnsi="Times" w:cs="Arial"/>
          <w:sz w:val="24"/>
        </w:rPr>
        <w:t>has only three significant figures based on a weighted average of several determinations using different methodologies</w:t>
      </w:r>
      <w:r w:rsidRPr="00A73382">
        <w:rPr>
          <w:rFonts w:ascii="Times" w:eastAsiaTheme="minorEastAsia" w:hAnsi="Times" w:cs="Arial"/>
          <w:sz w:val="24"/>
        </w:rPr>
        <w:t xml:space="preserve"> (</w:t>
      </w:r>
      <w:r w:rsidR="006A530C" w:rsidRPr="00A73382">
        <w:rPr>
          <w:rFonts w:ascii="Times" w:eastAsiaTheme="minorEastAsia" w:hAnsi="Times" w:cs="Arial"/>
          <w:sz w:val="24"/>
        </w:rPr>
        <w:t xml:space="preserve">Browne, 2006; </w:t>
      </w:r>
      <w:r w:rsidRPr="00A73382">
        <w:rPr>
          <w:rFonts w:ascii="Times" w:eastAsiaTheme="minorEastAsia" w:hAnsi="Times" w:cs="Arial"/>
          <w:sz w:val="24"/>
        </w:rPr>
        <w:t>Holden, 1990)</w:t>
      </w:r>
      <w:r w:rsidR="00206E38" w:rsidRPr="00A73382">
        <w:rPr>
          <w:rFonts w:ascii="Times" w:eastAsiaTheme="minorEastAsia" w:hAnsi="Times" w:cs="Arial"/>
          <w:sz w:val="24"/>
        </w:rPr>
        <w:t xml:space="preserve">, whereas the geological community has adopted the value from the single study with the highest </w:t>
      </w:r>
      <w:r w:rsidR="00E42C6E" w:rsidRPr="00A73382">
        <w:rPr>
          <w:rFonts w:ascii="Times" w:eastAsiaTheme="minorEastAsia" w:hAnsi="Times" w:cs="Arial"/>
          <w:sz w:val="24"/>
        </w:rPr>
        <w:t xml:space="preserve">reported </w:t>
      </w:r>
      <w:r w:rsidR="00206E38" w:rsidRPr="00A73382">
        <w:rPr>
          <w:rFonts w:ascii="Times" w:eastAsiaTheme="minorEastAsia" w:hAnsi="Times" w:cs="Arial"/>
          <w:sz w:val="24"/>
        </w:rPr>
        <w:t>precision (</w:t>
      </w:r>
      <w:r w:rsidR="00E42C6E" w:rsidRPr="00A73382">
        <w:rPr>
          <w:rFonts w:ascii="Times" w:eastAsiaTheme="minorEastAsia" w:hAnsi="Times" w:cs="Arial"/>
          <w:sz w:val="24"/>
        </w:rPr>
        <w:t xml:space="preserve">Le Roux and </w:t>
      </w:r>
      <w:proofErr w:type="spellStart"/>
      <w:r w:rsidR="00E42C6E" w:rsidRPr="00A73382">
        <w:rPr>
          <w:rFonts w:ascii="Times" w:eastAsiaTheme="minorEastAsia" w:hAnsi="Times" w:cs="Arial"/>
          <w:sz w:val="24"/>
        </w:rPr>
        <w:t>Glendenin</w:t>
      </w:r>
      <w:proofErr w:type="spellEnd"/>
      <w:r w:rsidR="00E42C6E" w:rsidRPr="00A73382">
        <w:rPr>
          <w:rFonts w:ascii="Times" w:eastAsiaTheme="minorEastAsia" w:hAnsi="Times" w:cs="Arial"/>
          <w:sz w:val="24"/>
        </w:rPr>
        <w:t xml:space="preserve">, 1963; </w:t>
      </w:r>
      <w:proofErr w:type="spellStart"/>
      <w:r w:rsidR="00206E38" w:rsidRPr="00A73382">
        <w:rPr>
          <w:rFonts w:ascii="Times" w:eastAsiaTheme="minorEastAsia" w:hAnsi="Times" w:cs="Arial"/>
          <w:sz w:val="24"/>
        </w:rPr>
        <w:t>Steiger</w:t>
      </w:r>
      <w:proofErr w:type="spellEnd"/>
      <w:r w:rsidR="00206E38" w:rsidRPr="00A73382">
        <w:rPr>
          <w:rFonts w:ascii="Times" w:eastAsiaTheme="minorEastAsia" w:hAnsi="Times" w:cs="Arial"/>
          <w:sz w:val="24"/>
        </w:rPr>
        <w:t xml:space="preserve"> and </w:t>
      </w:r>
      <w:proofErr w:type="spellStart"/>
      <w:r w:rsidR="00E42C6E" w:rsidRPr="00A73382">
        <w:rPr>
          <w:rFonts w:ascii="Times" w:eastAsiaTheme="minorEastAsia" w:hAnsi="Times" w:cs="Arial"/>
          <w:sz w:val="24"/>
        </w:rPr>
        <w:t>Jäger</w:t>
      </w:r>
      <w:proofErr w:type="spellEnd"/>
      <w:r w:rsidR="00206E38" w:rsidRPr="00A73382">
        <w:rPr>
          <w:rFonts w:ascii="Times" w:eastAsiaTheme="minorEastAsia" w:hAnsi="Times" w:cs="Arial"/>
          <w:sz w:val="24"/>
        </w:rPr>
        <w:t>, 1977)</w:t>
      </w:r>
      <w:r w:rsidR="00E42C6E" w:rsidRPr="00A73382">
        <w:rPr>
          <w:rFonts w:ascii="Times" w:eastAsiaTheme="minorEastAsia" w:hAnsi="Times" w:cs="Arial"/>
          <w:sz w:val="24"/>
        </w:rPr>
        <w:t>.</w:t>
      </w:r>
    </w:p>
    <w:p w14:paraId="75E59DDB" w14:textId="77777777" w:rsidR="005E09BD" w:rsidRPr="00A73382" w:rsidRDefault="005E09BD" w:rsidP="00243B3A">
      <w:pPr>
        <w:spacing w:before="120" w:after="120"/>
        <w:rPr>
          <w:rFonts w:ascii="Times" w:eastAsiaTheme="minorEastAsia" w:hAnsi="Times" w:cs="Arial"/>
          <w:sz w:val="24"/>
        </w:rPr>
      </w:pPr>
      <w:r w:rsidRPr="00A73382">
        <w:rPr>
          <w:rFonts w:ascii="Times" w:eastAsiaTheme="minorEastAsia" w:hAnsi="Times" w:cs="Arial"/>
          <w:sz w:val="24"/>
        </w:rPr>
        <w:tab/>
      </w:r>
      <w:r w:rsidR="00E91F1C" w:rsidRPr="00A73382">
        <w:rPr>
          <w:rFonts w:ascii="Times" w:eastAsiaTheme="minorEastAsia" w:hAnsi="Times" w:cs="Arial"/>
          <w:sz w:val="24"/>
        </w:rPr>
        <w:t>We include</w:t>
      </w:r>
      <w:r w:rsidRPr="00A73382">
        <w:rPr>
          <w:rFonts w:ascii="Times" w:eastAsiaTheme="minorEastAsia" w:hAnsi="Times" w:cs="Arial"/>
          <w:sz w:val="24"/>
        </w:rPr>
        <w:t xml:space="preserve"> Sm for completeness, but as its alpha decay has a relatively low recoil energy it</w:t>
      </w:r>
      <w:r w:rsidR="00857D54" w:rsidRPr="00A73382">
        <w:rPr>
          <w:rFonts w:ascii="Times" w:eastAsiaTheme="minorEastAsia" w:hAnsi="Times" w:cs="Arial"/>
          <w:sz w:val="24"/>
        </w:rPr>
        <w:t xml:space="preserve"> i</w:t>
      </w:r>
      <w:r w:rsidRPr="00A73382">
        <w:rPr>
          <w:rFonts w:ascii="Times" w:eastAsiaTheme="minorEastAsia" w:hAnsi="Times" w:cs="Arial"/>
          <w:sz w:val="24"/>
        </w:rPr>
        <w:t xml:space="preserve">s not clear </w:t>
      </w:r>
      <w:r w:rsidR="00E91F1C" w:rsidRPr="00A73382">
        <w:rPr>
          <w:rFonts w:ascii="Times" w:eastAsiaTheme="minorEastAsia" w:hAnsi="Times" w:cs="Arial"/>
          <w:sz w:val="24"/>
        </w:rPr>
        <w:t>whether</w:t>
      </w:r>
      <w:r w:rsidRPr="00A73382">
        <w:rPr>
          <w:rFonts w:ascii="Times" w:eastAsiaTheme="minorEastAsia" w:hAnsi="Times" w:cs="Arial"/>
          <w:sz w:val="24"/>
        </w:rPr>
        <w:t xml:space="preserve"> simply counting the particle is the most appropriate way to include its potential contribution to damage which affects </w:t>
      </w:r>
      <w:r w:rsidR="00E91F1C" w:rsidRPr="00A73382">
        <w:rPr>
          <w:rFonts w:ascii="Times" w:eastAsiaTheme="minorEastAsia" w:hAnsi="Times" w:cs="Arial"/>
          <w:sz w:val="24"/>
        </w:rPr>
        <w:t xml:space="preserve">helium </w:t>
      </w:r>
      <w:r w:rsidRPr="00A73382">
        <w:rPr>
          <w:rFonts w:ascii="Times" w:eastAsiaTheme="minorEastAsia" w:hAnsi="Times" w:cs="Arial"/>
          <w:sz w:val="24"/>
        </w:rPr>
        <w:t xml:space="preserve">diffusivity.  An alternative formulation </w:t>
      </w:r>
      <w:r w:rsidR="00E91F1C" w:rsidRPr="00A73382">
        <w:rPr>
          <w:rFonts w:ascii="Times" w:eastAsiaTheme="minorEastAsia" w:hAnsi="Times" w:cs="Arial"/>
          <w:sz w:val="24"/>
        </w:rPr>
        <w:t>can</w:t>
      </w:r>
      <w:r w:rsidRPr="00A73382">
        <w:rPr>
          <w:rFonts w:ascii="Times" w:eastAsiaTheme="minorEastAsia" w:hAnsi="Times" w:cs="Arial"/>
          <w:sz w:val="24"/>
        </w:rPr>
        <w:t xml:space="preserve"> be posed in terms of energy deposition (</w:t>
      </w:r>
      <w:proofErr w:type="spellStart"/>
      <w:r w:rsidRPr="00A73382">
        <w:rPr>
          <w:rFonts w:ascii="Times" w:eastAsiaTheme="minorEastAsia" w:hAnsi="Times" w:cs="Arial"/>
          <w:sz w:val="24"/>
        </w:rPr>
        <w:t>kerma</w:t>
      </w:r>
      <w:proofErr w:type="spellEnd"/>
      <w:r w:rsidRPr="00A73382">
        <w:rPr>
          <w:rFonts w:ascii="Times" w:eastAsiaTheme="minorEastAsia" w:hAnsi="Times" w:cs="Arial"/>
          <w:sz w:val="24"/>
        </w:rPr>
        <w:t>; Shuster and Farley, 2009):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0"/>
        <w:gridCol w:w="790"/>
      </w:tblGrid>
      <w:tr w:rsidR="005E09BD" w:rsidRPr="00A73382" w14:paraId="73D36510" w14:textId="77777777" w:rsidTr="003A19B6">
        <w:tc>
          <w:tcPr>
            <w:tcW w:w="8905" w:type="dxa"/>
          </w:tcPr>
          <w:p w14:paraId="04E5BF1E" w14:textId="77777777" w:rsidR="005E09BD" w:rsidRPr="00A73382" w:rsidRDefault="00EC516C" w:rsidP="005E09BD">
            <w:pPr>
              <w:rPr>
                <w:rFonts w:ascii="Times" w:hAnsi="Times" w:cs="Arial"/>
                <w:sz w:val="24"/>
              </w:rPr>
            </w:pPr>
            <m:oMathPara>
              <m:oMath>
                <m:sSub>
                  <m:sSubPr>
                    <m:ctrlPr>
                      <w:rPr>
                        <w:rFonts w:ascii="Cambria Math" w:hAnsi="Cambria Math" w:cs="Arial"/>
                        <w:i/>
                        <w:sz w:val="24"/>
                      </w:rPr>
                    </m:ctrlPr>
                  </m:sSubPr>
                  <m:e>
                    <m:r>
                      <w:rPr>
                        <w:rFonts w:ascii="Cambria Math" w:hAnsi="Cambria Math" w:cs="Arial"/>
                        <w:sz w:val="24"/>
                      </w:rPr>
                      <m:t>R</m:t>
                    </m:r>
                  </m:e>
                  <m:sub>
                    <m:r>
                      <w:rPr>
                        <w:rFonts w:ascii="Cambria Math" w:hAnsi="Cambria Math" w:cs="Arial"/>
                        <w:sz w:val="24"/>
                      </w:rPr>
                      <m:t>k</m:t>
                    </m:r>
                  </m:sub>
                </m:sSub>
                <m:r>
                  <w:rPr>
                    <w:rFonts w:ascii="Cambria Math" w:hAnsi="Cambria Math" w:cs="Arial"/>
                    <w:sz w:val="24"/>
                  </w:rPr>
                  <m:t>=AλpNE/</m:t>
                </m:r>
                <m:sSub>
                  <m:sSubPr>
                    <m:ctrlPr>
                      <w:rPr>
                        <w:rFonts w:ascii="Cambria Math" w:hAnsi="Cambria Math" w:cs="Arial"/>
                        <w:i/>
                        <w:sz w:val="24"/>
                      </w:rPr>
                    </m:ctrlPr>
                  </m:sSubPr>
                  <m:e>
                    <m:r>
                      <w:rPr>
                        <w:rFonts w:ascii="Cambria Math" w:hAnsi="Cambria Math" w:cs="Arial"/>
                        <w:sz w:val="24"/>
                      </w:rPr>
                      <m:t>m</m:t>
                    </m:r>
                  </m:e>
                  <m:sub>
                    <m:r>
                      <w:rPr>
                        <w:rFonts w:ascii="Cambria Math" w:hAnsi="Cambria Math" w:cs="Arial"/>
                        <w:sz w:val="24"/>
                      </w:rPr>
                      <m:t>a</m:t>
                    </m:r>
                  </m:sub>
                </m:sSub>
              </m:oMath>
            </m:oMathPara>
          </w:p>
        </w:tc>
        <w:tc>
          <w:tcPr>
            <w:tcW w:w="445" w:type="dxa"/>
            <w:vAlign w:val="center"/>
          </w:tcPr>
          <w:p w14:paraId="7CE18C61" w14:textId="77777777" w:rsidR="005E09BD" w:rsidRPr="00A73382" w:rsidRDefault="005E09BD" w:rsidP="003A19B6">
            <w:pPr>
              <w:jc w:val="center"/>
              <w:rPr>
                <w:rFonts w:ascii="Times" w:hAnsi="Times" w:cs="Arial"/>
                <w:sz w:val="24"/>
              </w:rPr>
            </w:pPr>
            <w:r w:rsidRPr="00A73382">
              <w:rPr>
                <w:rFonts w:ascii="Times" w:hAnsi="Times" w:cs="Arial"/>
                <w:sz w:val="24"/>
              </w:rPr>
              <w:t>(A</w:t>
            </w:r>
            <w:r w:rsidR="00E91F1C" w:rsidRPr="00A73382">
              <w:rPr>
                <w:rFonts w:ascii="Times" w:hAnsi="Times" w:cs="Arial"/>
                <w:sz w:val="24"/>
              </w:rPr>
              <w:t>10</w:t>
            </w:r>
            <w:r w:rsidRPr="00A73382">
              <w:rPr>
                <w:rFonts w:ascii="Times" w:hAnsi="Times" w:cs="Arial"/>
                <w:sz w:val="24"/>
              </w:rPr>
              <w:t>)</w:t>
            </w:r>
          </w:p>
        </w:tc>
      </w:tr>
    </w:tbl>
    <w:p w14:paraId="0FD91286" w14:textId="77777777" w:rsidR="005E09BD" w:rsidRPr="00A73382" w:rsidRDefault="00E91F1C" w:rsidP="00243B3A">
      <w:pPr>
        <w:spacing w:before="120" w:after="120"/>
        <w:rPr>
          <w:rFonts w:ascii="Times" w:eastAsiaTheme="minorEastAsia" w:hAnsi="Times" w:cs="Arial"/>
          <w:sz w:val="24"/>
        </w:rPr>
      </w:pPr>
      <w:r w:rsidRPr="00A73382">
        <w:rPr>
          <w:rFonts w:ascii="Times" w:eastAsiaTheme="minorEastAsia" w:hAnsi="Times" w:cs="Arial"/>
          <w:sz w:val="24"/>
        </w:rPr>
        <w:t>w</w:t>
      </w:r>
      <w:r w:rsidR="005E09BD" w:rsidRPr="00A73382">
        <w:rPr>
          <w:rFonts w:ascii="Times" w:eastAsiaTheme="minorEastAsia" w:hAnsi="Times" w:cs="Arial"/>
          <w:sz w:val="24"/>
        </w:rPr>
        <w:t xml:space="preserve">here </w:t>
      </w:r>
      <w:r w:rsidR="005E09BD" w:rsidRPr="00A73382">
        <w:rPr>
          <w:rFonts w:ascii="Times" w:eastAsiaTheme="minorEastAsia" w:hAnsi="Times" w:cs="Arial"/>
          <w:i/>
          <w:sz w:val="24"/>
        </w:rPr>
        <w:t>E</w:t>
      </w:r>
      <w:r w:rsidR="005E09BD" w:rsidRPr="00A73382">
        <w:rPr>
          <w:rFonts w:ascii="Times" w:eastAsiaTheme="minorEastAsia" w:hAnsi="Times" w:cs="Arial"/>
          <w:sz w:val="24"/>
        </w:rPr>
        <w:t xml:space="preserve"> is the mean </w:t>
      </w:r>
      <w:r w:rsidRPr="00A73382">
        <w:rPr>
          <w:rFonts w:ascii="Times" w:eastAsiaTheme="minorEastAsia" w:hAnsi="Times" w:cs="Arial"/>
          <w:sz w:val="24"/>
        </w:rPr>
        <w:t xml:space="preserve">alpha particle </w:t>
      </w:r>
      <w:r w:rsidR="005E09BD" w:rsidRPr="00A73382">
        <w:rPr>
          <w:rFonts w:ascii="Times" w:eastAsiaTheme="minorEastAsia" w:hAnsi="Times" w:cs="Arial"/>
          <w:sz w:val="24"/>
        </w:rPr>
        <w:t xml:space="preserve">recoil energy for the decay chain.  The revised </w:t>
      </w:r>
      <w:proofErr w:type="spellStart"/>
      <w:r w:rsidR="00E42C6E" w:rsidRPr="00A73382">
        <w:rPr>
          <w:rFonts w:ascii="Times" w:eastAsiaTheme="minorEastAsia" w:hAnsi="Times" w:cs="Arial"/>
          <w:sz w:val="24"/>
        </w:rPr>
        <w:t>kerma</w:t>
      </w:r>
      <w:proofErr w:type="spellEnd"/>
      <w:r w:rsidR="00E42C6E" w:rsidRPr="00A73382">
        <w:rPr>
          <w:rFonts w:ascii="Times" w:eastAsiaTheme="minorEastAsia" w:hAnsi="Times" w:cs="Arial"/>
          <w:sz w:val="24"/>
        </w:rPr>
        <w:t>-based quantity,</w:t>
      </w:r>
      <w:r w:rsidR="005E09BD" w:rsidRPr="00A73382">
        <w:rPr>
          <w:rFonts w:ascii="Times" w:eastAsiaTheme="minorEastAsia" w:hAnsi="Times" w:cs="Arial"/>
          <w:sz w:val="24"/>
        </w:rPr>
        <w:t xml:space="preserve"> </w:t>
      </w:r>
      <w:proofErr w:type="spellStart"/>
      <w:r w:rsidR="005E09BD" w:rsidRPr="00A73382">
        <w:rPr>
          <w:rFonts w:ascii="Times" w:eastAsiaTheme="minorEastAsia" w:hAnsi="Times" w:cs="Arial"/>
          <w:i/>
          <w:sz w:val="24"/>
        </w:rPr>
        <w:t>eU</w:t>
      </w:r>
      <w:r w:rsidR="00E42C6E" w:rsidRPr="00A73382">
        <w:rPr>
          <w:rFonts w:ascii="Times" w:eastAsiaTheme="minorEastAsia" w:hAnsi="Times" w:cs="Arial"/>
          <w:i/>
          <w:sz w:val="24"/>
          <w:vertAlign w:val="subscript"/>
        </w:rPr>
        <w:t>k</w:t>
      </w:r>
      <w:proofErr w:type="spellEnd"/>
      <w:r w:rsidR="00E42C6E" w:rsidRPr="00A73382">
        <w:rPr>
          <w:rFonts w:ascii="Times" w:eastAsiaTheme="minorEastAsia" w:hAnsi="Times" w:cs="Arial"/>
          <w:sz w:val="24"/>
        </w:rPr>
        <w:t xml:space="preserve">, </w:t>
      </w:r>
      <w:r w:rsidR="00042644" w:rsidRPr="00A73382">
        <w:rPr>
          <w:rFonts w:ascii="Times" w:eastAsiaTheme="minorEastAsia" w:hAnsi="Times" w:cs="Arial"/>
          <w:sz w:val="24"/>
        </w:rPr>
        <w:t>is then</w:t>
      </w:r>
      <w:r w:rsidR="005E09BD" w:rsidRPr="00A73382">
        <w:rPr>
          <w:rFonts w:ascii="Times" w:eastAsiaTheme="minorEastAsia" w:hAnsi="Times" w:cs="Arial"/>
          <w:sz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0"/>
        <w:gridCol w:w="790"/>
      </w:tblGrid>
      <w:tr w:rsidR="005E09BD" w:rsidRPr="00A73382" w14:paraId="10156C68" w14:textId="77777777" w:rsidTr="003A19B6">
        <w:tc>
          <w:tcPr>
            <w:tcW w:w="8905" w:type="dxa"/>
          </w:tcPr>
          <w:p w14:paraId="15A84DF6" w14:textId="77777777" w:rsidR="005E09BD" w:rsidRPr="00A73382" w:rsidRDefault="00EC516C" w:rsidP="00E91F1C">
            <w:pPr>
              <w:rPr>
                <w:rFonts w:ascii="Times" w:hAnsi="Times" w:cs="Arial"/>
                <w:sz w:val="24"/>
              </w:rPr>
            </w:pPr>
            <m:oMathPara>
              <m:oMath>
                <m:sSub>
                  <m:sSubPr>
                    <m:ctrlPr>
                      <w:rPr>
                        <w:rFonts w:ascii="Cambria Math" w:hAnsi="Cambria Math" w:cs="Arial"/>
                        <w:i/>
                        <w:sz w:val="24"/>
                      </w:rPr>
                    </m:ctrlPr>
                  </m:sSubPr>
                  <m:e>
                    <m:r>
                      <w:rPr>
                        <w:rFonts w:ascii="Cambria Math" w:hAnsi="Cambria Math" w:cs="Arial"/>
                        <w:sz w:val="24"/>
                      </w:rPr>
                      <m:t>eU</m:t>
                    </m:r>
                  </m:e>
                  <m:sub>
                    <m:r>
                      <w:rPr>
                        <w:rFonts w:ascii="Cambria Math" w:hAnsi="Cambria Math" w:cs="Arial"/>
                        <w:sz w:val="24"/>
                      </w:rPr>
                      <m:t>k</m:t>
                    </m:r>
                  </m:sub>
                </m:sSub>
                <m:r>
                  <w:rPr>
                    <w:rFonts w:ascii="Cambria Math" w:hAnsi="Cambria Math" w:cs="Arial"/>
                    <w:sz w:val="24"/>
                  </w:rPr>
                  <m:t>=</m:t>
                </m:r>
                <m:d>
                  <m:dPr>
                    <m:begChr m:val="["/>
                    <m:endChr m:val="]"/>
                    <m:ctrlPr>
                      <w:rPr>
                        <w:rFonts w:ascii="Cambria Math" w:hAnsi="Cambria Math" w:cs="Arial"/>
                        <w:i/>
                        <w:sz w:val="24"/>
                      </w:rPr>
                    </m:ctrlPr>
                  </m:dPr>
                  <m:e>
                    <m:r>
                      <w:rPr>
                        <w:rFonts w:ascii="Cambria Math" w:hAnsi="Cambria Math" w:cs="Arial"/>
                        <w:sz w:val="24"/>
                      </w:rPr>
                      <m:t>U</m:t>
                    </m:r>
                  </m:e>
                </m:d>
                <m:r>
                  <w:rPr>
                    <w:rFonts w:ascii="Cambria Math" w:hAnsi="Cambria Math" w:cs="Arial"/>
                    <w:sz w:val="24"/>
                  </w:rPr>
                  <m:t>+0.264</m:t>
                </m:r>
                <m:d>
                  <m:dPr>
                    <m:begChr m:val="["/>
                    <m:endChr m:val="]"/>
                    <m:ctrlPr>
                      <w:rPr>
                        <w:rFonts w:ascii="Cambria Math" w:hAnsi="Cambria Math" w:cs="Arial"/>
                        <w:i/>
                        <w:sz w:val="24"/>
                      </w:rPr>
                    </m:ctrlPr>
                  </m:dPr>
                  <m:e>
                    <m:r>
                      <w:rPr>
                        <w:rFonts w:ascii="Cambria Math" w:hAnsi="Cambria Math" w:cs="Arial"/>
                        <w:sz w:val="24"/>
                      </w:rPr>
                      <m:t>Th</m:t>
                    </m:r>
                  </m:e>
                </m:d>
                <m:r>
                  <w:rPr>
                    <w:rFonts w:ascii="Cambria Math" w:hAnsi="Cambria Math" w:cs="Arial"/>
                    <w:sz w:val="24"/>
                  </w:rPr>
                  <m:t>+0.0005</m:t>
                </m:r>
                <m:d>
                  <m:dPr>
                    <m:begChr m:val="["/>
                    <m:endChr m:val="]"/>
                    <m:ctrlPr>
                      <w:rPr>
                        <w:rFonts w:ascii="Cambria Math" w:hAnsi="Cambria Math" w:cs="Arial"/>
                        <w:i/>
                        <w:sz w:val="24"/>
                      </w:rPr>
                    </m:ctrlPr>
                  </m:dPr>
                  <m:e>
                    <m:r>
                      <w:rPr>
                        <w:rFonts w:ascii="Cambria Math" w:hAnsi="Cambria Math" w:cs="Arial"/>
                        <w:sz w:val="24"/>
                      </w:rPr>
                      <m:t>Sm</m:t>
                    </m:r>
                  </m:e>
                </m:d>
                <m:r>
                  <w:rPr>
                    <w:rFonts w:ascii="Cambria Math" w:hAnsi="Cambria Math" w:cs="Arial"/>
                    <w:sz w:val="24"/>
                  </w:rPr>
                  <m:t xml:space="preserve">    (or 0.0034</m:t>
                </m:r>
                <m:d>
                  <m:dPr>
                    <m:begChr m:val="["/>
                    <m:endChr m:val="]"/>
                    <m:ctrlPr>
                      <w:rPr>
                        <w:rFonts w:ascii="Cambria Math" w:hAnsi="Cambria Math" w:cs="Arial"/>
                        <w:i/>
                        <w:sz w:val="24"/>
                      </w:rPr>
                    </m:ctrlPr>
                  </m:dPr>
                  <m:e>
                    <m:sPre>
                      <m:sPrePr>
                        <m:ctrlPr>
                          <w:rPr>
                            <w:rFonts w:ascii="Cambria Math" w:hAnsi="Cambria Math" w:cs="Arial"/>
                            <w:i/>
                            <w:sz w:val="24"/>
                          </w:rPr>
                        </m:ctrlPr>
                      </m:sPrePr>
                      <m:sub>
                        <m:r>
                          <w:rPr>
                            <w:rFonts w:ascii="Cambria Math" w:hAnsi="Cambria Math" w:cs="Arial"/>
                            <w:sz w:val="24"/>
                          </w:rPr>
                          <m:t xml:space="preserve"> </m:t>
                        </m:r>
                      </m:sub>
                      <m:sup>
                        <m:r>
                          <w:rPr>
                            <w:rFonts w:ascii="Cambria Math" w:hAnsi="Cambria Math" w:cs="Arial"/>
                            <w:sz w:val="24"/>
                          </w:rPr>
                          <m:t>147</m:t>
                        </m:r>
                      </m:sup>
                      <m:e>
                        <m:r>
                          <w:rPr>
                            <w:rFonts w:ascii="Cambria Math" w:hAnsi="Cambria Math" w:cs="Arial"/>
                            <w:sz w:val="24"/>
                          </w:rPr>
                          <m:t>Sm</m:t>
                        </m:r>
                      </m:e>
                    </m:sPre>
                  </m:e>
                </m:d>
                <m:r>
                  <w:rPr>
                    <w:rFonts w:ascii="Cambria Math" w:hAnsi="Cambria Math" w:cs="Arial"/>
                    <w:sz w:val="24"/>
                  </w:rPr>
                  <m:t>)</m:t>
                </m:r>
              </m:oMath>
            </m:oMathPara>
          </w:p>
        </w:tc>
        <w:tc>
          <w:tcPr>
            <w:tcW w:w="445" w:type="dxa"/>
            <w:vAlign w:val="center"/>
          </w:tcPr>
          <w:p w14:paraId="74C3A171" w14:textId="77777777" w:rsidR="005E09BD" w:rsidRPr="00A73382" w:rsidRDefault="005E09BD" w:rsidP="003A19B6">
            <w:pPr>
              <w:jc w:val="center"/>
              <w:rPr>
                <w:rFonts w:ascii="Times" w:hAnsi="Times" w:cs="Arial"/>
                <w:sz w:val="24"/>
              </w:rPr>
            </w:pPr>
            <w:r w:rsidRPr="00A73382">
              <w:rPr>
                <w:rFonts w:ascii="Times" w:hAnsi="Times" w:cs="Arial"/>
                <w:sz w:val="24"/>
              </w:rPr>
              <w:t>(A</w:t>
            </w:r>
            <w:r w:rsidR="00E91F1C" w:rsidRPr="00A73382">
              <w:rPr>
                <w:rFonts w:ascii="Times" w:hAnsi="Times" w:cs="Arial"/>
                <w:sz w:val="24"/>
              </w:rPr>
              <w:t>11</w:t>
            </w:r>
            <w:r w:rsidRPr="00A73382">
              <w:rPr>
                <w:rFonts w:ascii="Times" w:hAnsi="Times" w:cs="Arial"/>
                <w:sz w:val="24"/>
              </w:rPr>
              <w:t>)</w:t>
            </w:r>
          </w:p>
        </w:tc>
      </w:tr>
    </w:tbl>
    <w:p w14:paraId="20EC8B1B" w14:textId="718CA4CA" w:rsidR="005E09BD" w:rsidRDefault="00206E38" w:rsidP="00243B3A">
      <w:pPr>
        <w:spacing w:before="120" w:after="120"/>
        <w:rPr>
          <w:rFonts w:ascii="Times" w:eastAsiaTheme="minorEastAsia" w:hAnsi="Times" w:cs="Arial"/>
          <w:sz w:val="24"/>
        </w:rPr>
      </w:pPr>
      <w:r w:rsidRPr="00A73382">
        <w:rPr>
          <w:rFonts w:ascii="Times" w:eastAsiaTheme="minorEastAsia" w:hAnsi="Times" w:cs="Arial"/>
          <w:sz w:val="24"/>
        </w:rPr>
        <w:t xml:space="preserve">This relation predicts that Sm will have an even lower </w:t>
      </w:r>
      <w:r w:rsidR="00E42C6E" w:rsidRPr="00A73382">
        <w:rPr>
          <w:rFonts w:ascii="Times" w:eastAsiaTheme="minorEastAsia" w:hAnsi="Times" w:cs="Arial"/>
          <w:sz w:val="24"/>
        </w:rPr>
        <w:t xml:space="preserve">relative </w:t>
      </w:r>
      <w:r w:rsidRPr="00A73382">
        <w:rPr>
          <w:rFonts w:ascii="Times" w:eastAsiaTheme="minorEastAsia" w:hAnsi="Times" w:cs="Arial"/>
          <w:sz w:val="24"/>
        </w:rPr>
        <w:t xml:space="preserve">contribution </w:t>
      </w:r>
      <w:r w:rsidR="00E42C6E" w:rsidRPr="00A73382">
        <w:rPr>
          <w:rFonts w:ascii="Times" w:eastAsiaTheme="minorEastAsia" w:hAnsi="Times" w:cs="Arial"/>
          <w:sz w:val="24"/>
        </w:rPr>
        <w:t>to</w:t>
      </w:r>
      <w:r w:rsidRPr="00A73382">
        <w:rPr>
          <w:rFonts w:ascii="Times" w:eastAsiaTheme="minorEastAsia" w:hAnsi="Times" w:cs="Arial"/>
          <w:sz w:val="24"/>
        </w:rPr>
        <w:t xml:space="preserve"> diffusivity</w:t>
      </w:r>
      <w:r w:rsidR="00864D9C" w:rsidRPr="00A73382">
        <w:rPr>
          <w:rFonts w:ascii="Times" w:eastAsiaTheme="minorEastAsia" w:hAnsi="Times" w:cs="Arial"/>
          <w:sz w:val="24"/>
        </w:rPr>
        <w:t xml:space="preserve"> than indicated in Equation (A9)</w:t>
      </w:r>
      <w:r w:rsidRPr="00A73382">
        <w:rPr>
          <w:rFonts w:ascii="Times" w:eastAsiaTheme="minorEastAsia" w:hAnsi="Times" w:cs="Arial"/>
          <w:sz w:val="24"/>
        </w:rPr>
        <w:t xml:space="preserve">, but that Th will </w:t>
      </w:r>
      <w:r w:rsidR="008253A4" w:rsidRPr="00A73382">
        <w:rPr>
          <w:rFonts w:ascii="Times" w:eastAsiaTheme="minorEastAsia" w:hAnsi="Times" w:cs="Arial"/>
          <w:sz w:val="24"/>
        </w:rPr>
        <w:t xml:space="preserve">be </w:t>
      </w:r>
      <w:r w:rsidRPr="00A73382">
        <w:rPr>
          <w:rFonts w:ascii="Times" w:eastAsiaTheme="minorEastAsia" w:hAnsi="Times" w:cs="Arial"/>
          <w:sz w:val="24"/>
        </w:rPr>
        <w:t xml:space="preserve">11% more </w:t>
      </w:r>
      <w:r w:rsidR="008253A4" w:rsidRPr="00A73382">
        <w:rPr>
          <w:rFonts w:ascii="Times" w:eastAsiaTheme="minorEastAsia" w:hAnsi="Times" w:cs="Arial"/>
          <w:sz w:val="24"/>
        </w:rPr>
        <w:t xml:space="preserve">potent, due to its higher mean </w:t>
      </w:r>
      <w:r w:rsidR="00E42C6E" w:rsidRPr="00A73382">
        <w:rPr>
          <w:rFonts w:ascii="Times" w:eastAsiaTheme="minorEastAsia" w:hAnsi="Times" w:cs="Arial"/>
          <w:sz w:val="24"/>
        </w:rPr>
        <w:t>recoil</w:t>
      </w:r>
      <w:r w:rsidR="008253A4" w:rsidRPr="00A73382">
        <w:rPr>
          <w:rFonts w:ascii="Times" w:eastAsiaTheme="minorEastAsia" w:hAnsi="Times" w:cs="Arial"/>
          <w:sz w:val="24"/>
        </w:rPr>
        <w:t xml:space="preserve"> </w:t>
      </w:r>
      <w:r w:rsidR="008253A4" w:rsidRPr="00A73382">
        <w:rPr>
          <w:rFonts w:ascii="Times" w:eastAsiaTheme="minorEastAsia" w:hAnsi="Times" w:cs="Arial"/>
          <w:sz w:val="24"/>
        </w:rPr>
        <w:lastRenderedPageBreak/>
        <w:t xml:space="preserve">energy compared to </w:t>
      </w:r>
      <w:r w:rsidR="008253A4" w:rsidRPr="00A73382">
        <w:rPr>
          <w:rFonts w:ascii="Times" w:eastAsiaTheme="minorEastAsia" w:hAnsi="Times" w:cs="Arial"/>
          <w:sz w:val="24"/>
          <w:vertAlign w:val="superscript"/>
        </w:rPr>
        <w:t>238</w:t>
      </w:r>
      <w:r w:rsidR="008253A4" w:rsidRPr="00A73382">
        <w:rPr>
          <w:rFonts w:ascii="Times" w:eastAsiaTheme="minorEastAsia" w:hAnsi="Times" w:cs="Arial"/>
          <w:sz w:val="24"/>
        </w:rPr>
        <w:t>U.</w:t>
      </w:r>
      <w:r w:rsidR="00E42C6E" w:rsidRPr="00A73382">
        <w:rPr>
          <w:rFonts w:ascii="Times" w:eastAsiaTheme="minorEastAsia" w:hAnsi="Times" w:cs="Arial"/>
          <w:sz w:val="24"/>
        </w:rPr>
        <w:t xml:space="preserve">  We do not currently recommend this approach</w:t>
      </w:r>
      <w:r w:rsidR="00042644" w:rsidRPr="00A73382">
        <w:rPr>
          <w:rFonts w:ascii="Times" w:eastAsiaTheme="minorEastAsia" w:hAnsi="Times" w:cs="Arial"/>
          <w:sz w:val="24"/>
        </w:rPr>
        <w:t>, but it does pose a potentially testable hypothesis.</w:t>
      </w:r>
    </w:p>
    <w:p w14:paraId="3B9ACD73" w14:textId="77777777" w:rsidR="00932DDA" w:rsidRPr="00A73382" w:rsidRDefault="00932DDA" w:rsidP="00243B3A">
      <w:pPr>
        <w:spacing w:before="120" w:after="120"/>
        <w:rPr>
          <w:rFonts w:ascii="Times" w:eastAsiaTheme="minorEastAsia" w:hAnsi="Times" w:cs="Arial"/>
          <w:sz w:val="24"/>
        </w:rPr>
      </w:pPr>
    </w:p>
    <w:p w14:paraId="2DA13C90" w14:textId="4F46FE0A" w:rsidR="00E42C6E" w:rsidRPr="00932DDA" w:rsidRDefault="00932DDA" w:rsidP="00932DDA">
      <w:pPr>
        <w:rPr>
          <w:rFonts w:ascii="Times New Roman" w:hAnsi="Times New Roman" w:cs="Times New Roman"/>
          <w:i/>
        </w:rPr>
      </w:pPr>
      <w:r w:rsidRPr="00B60B73">
        <w:rPr>
          <w:rFonts w:ascii="Times New Roman" w:hAnsi="Times New Roman" w:cs="Times New Roman"/>
          <w:i/>
        </w:rPr>
        <w:t>References Cited</w:t>
      </w:r>
    </w:p>
    <w:p w14:paraId="1D9D2B2B" w14:textId="77777777" w:rsidR="006A530C" w:rsidRPr="00A73382" w:rsidRDefault="006A530C" w:rsidP="00243B3A">
      <w:pPr>
        <w:spacing w:before="120" w:after="120"/>
        <w:rPr>
          <w:rFonts w:ascii="Times" w:eastAsiaTheme="minorEastAsia" w:hAnsi="Times" w:cs="Arial"/>
          <w:sz w:val="24"/>
        </w:rPr>
      </w:pPr>
      <w:r w:rsidRPr="00A73382">
        <w:rPr>
          <w:rFonts w:ascii="Times" w:eastAsiaTheme="minorEastAsia" w:hAnsi="Times" w:cs="Arial"/>
          <w:sz w:val="24"/>
        </w:rPr>
        <w:t xml:space="preserve">Browne, E. (2006), Nuclear Data Sheets for A = 232, Nuclear Data Sheets, 107, 2579-2648, </w:t>
      </w:r>
      <w:proofErr w:type="gramStart"/>
      <w:r w:rsidRPr="00A73382">
        <w:rPr>
          <w:rFonts w:ascii="Times" w:eastAsiaTheme="minorEastAsia" w:hAnsi="Times" w:cs="Arial"/>
          <w:sz w:val="24"/>
        </w:rPr>
        <w:t>doi:10.1016/j.nds</w:t>
      </w:r>
      <w:proofErr w:type="gramEnd"/>
      <w:r w:rsidRPr="00A73382">
        <w:rPr>
          <w:rFonts w:ascii="Times" w:eastAsiaTheme="minorEastAsia" w:hAnsi="Times" w:cs="Arial"/>
          <w:sz w:val="24"/>
        </w:rPr>
        <w:t>.2006.09.001.</w:t>
      </w:r>
    </w:p>
    <w:p w14:paraId="30FE5FA0" w14:textId="793B3B84" w:rsidR="00932DDA" w:rsidRDefault="00932DDA">
      <w:pPr>
        <w:rPr>
          <w:rFonts w:ascii="Times" w:eastAsiaTheme="minorEastAsia" w:hAnsi="Times" w:cs="Arial"/>
          <w:sz w:val="24"/>
        </w:rPr>
      </w:pPr>
      <w:r w:rsidRPr="00932DDA">
        <w:rPr>
          <w:rFonts w:ascii="Times" w:eastAsiaTheme="minorEastAsia" w:hAnsi="Times" w:cs="Arial"/>
          <w:sz w:val="24"/>
        </w:rPr>
        <w:t xml:space="preserve">Farley, K.A.: (U-Th)/He Dating: Techniques, Calibrations, and Applications, Rev. Mineral. Geochemistry, 47, 819–844, </w:t>
      </w:r>
      <w:hyperlink r:id="rId8" w:history="1">
        <w:r w:rsidRPr="00932DDA">
          <w:rPr>
            <w:rStyle w:val="Hyperlink"/>
            <w:rFonts w:ascii="Times" w:eastAsiaTheme="minorEastAsia" w:hAnsi="Times" w:cs="Arial"/>
            <w:sz w:val="24"/>
          </w:rPr>
          <w:t>https://doi.org/10.2138/rmg.2002.47.18</w:t>
        </w:r>
      </w:hyperlink>
      <w:r w:rsidRPr="00932DDA">
        <w:rPr>
          <w:rFonts w:ascii="Times" w:eastAsiaTheme="minorEastAsia" w:hAnsi="Times" w:cs="Arial"/>
          <w:sz w:val="24"/>
        </w:rPr>
        <w:t>, 2002.</w:t>
      </w:r>
    </w:p>
    <w:p w14:paraId="7417BB09" w14:textId="20EFF7B3" w:rsidR="00932DDA" w:rsidRDefault="00932DDA">
      <w:pPr>
        <w:rPr>
          <w:rFonts w:ascii="Times" w:eastAsiaTheme="minorEastAsia" w:hAnsi="Times" w:cs="Arial"/>
          <w:sz w:val="24"/>
        </w:rPr>
      </w:pPr>
      <w:r w:rsidRPr="00932DDA">
        <w:rPr>
          <w:rFonts w:ascii="Times" w:eastAsiaTheme="minorEastAsia" w:hAnsi="Times" w:cs="Arial"/>
          <w:sz w:val="24"/>
        </w:rPr>
        <w:t xml:space="preserve">Farley, K.A., Wolf, R.A., and Silver, L.T.: The effects of long alpha-stopping distances on (U - Th)/He age, </w:t>
      </w:r>
      <w:proofErr w:type="spellStart"/>
      <w:r w:rsidRPr="00932DDA">
        <w:rPr>
          <w:rFonts w:ascii="Times" w:eastAsiaTheme="minorEastAsia" w:hAnsi="Times" w:cs="Arial"/>
          <w:sz w:val="24"/>
        </w:rPr>
        <w:t>Geochim</w:t>
      </w:r>
      <w:proofErr w:type="spellEnd"/>
      <w:r w:rsidRPr="00932DDA">
        <w:rPr>
          <w:rFonts w:ascii="Times" w:eastAsiaTheme="minorEastAsia" w:hAnsi="Times" w:cs="Arial"/>
          <w:sz w:val="24"/>
        </w:rPr>
        <w:t xml:space="preserve">. </w:t>
      </w:r>
      <w:proofErr w:type="spellStart"/>
      <w:r w:rsidRPr="00932DDA">
        <w:rPr>
          <w:rFonts w:ascii="Times" w:eastAsiaTheme="minorEastAsia" w:hAnsi="Times" w:cs="Arial"/>
          <w:sz w:val="24"/>
        </w:rPr>
        <w:t>Cosmochim</w:t>
      </w:r>
      <w:proofErr w:type="spellEnd"/>
      <w:r w:rsidRPr="00932DDA">
        <w:rPr>
          <w:rFonts w:ascii="Times" w:eastAsiaTheme="minorEastAsia" w:hAnsi="Times" w:cs="Arial"/>
          <w:sz w:val="24"/>
        </w:rPr>
        <w:t xml:space="preserve">. Acta, 60, 4223–4229, </w:t>
      </w:r>
      <w:hyperlink r:id="rId9" w:history="1">
        <w:r w:rsidRPr="00932DDA">
          <w:rPr>
            <w:rStyle w:val="Hyperlink"/>
            <w:rFonts w:ascii="Times" w:eastAsiaTheme="minorEastAsia" w:hAnsi="Times" w:cs="Arial"/>
            <w:sz w:val="24"/>
          </w:rPr>
          <w:t>https://doi.org/10.1016/S0016-7037(96)00193-7</w:t>
        </w:r>
      </w:hyperlink>
      <w:r w:rsidRPr="00932DDA">
        <w:rPr>
          <w:rFonts w:ascii="Times" w:eastAsiaTheme="minorEastAsia" w:hAnsi="Times" w:cs="Arial"/>
          <w:sz w:val="24"/>
        </w:rPr>
        <w:t>, 1996.</w:t>
      </w:r>
    </w:p>
    <w:p w14:paraId="318DD5B5" w14:textId="1C7FF647" w:rsidR="00E42C6E" w:rsidRPr="00A73382" w:rsidRDefault="00E42C6E">
      <w:pPr>
        <w:rPr>
          <w:rFonts w:ascii="Times" w:eastAsiaTheme="minorEastAsia" w:hAnsi="Times" w:cs="Arial"/>
          <w:sz w:val="24"/>
        </w:rPr>
      </w:pPr>
      <w:r w:rsidRPr="00A73382">
        <w:rPr>
          <w:rFonts w:ascii="Times" w:eastAsiaTheme="minorEastAsia" w:hAnsi="Times" w:cs="Arial"/>
          <w:sz w:val="24"/>
        </w:rPr>
        <w:t>Holden, N. E. (1990), Total half-lives for selected nuclides, Pure and Applied Chemistry, 62(5), 941-958, doi:10.1351/pac199062050941.</w:t>
      </w:r>
    </w:p>
    <w:p w14:paraId="5F0BCB3C" w14:textId="56350832" w:rsidR="00932DDA" w:rsidRDefault="00932DDA">
      <w:pPr>
        <w:rPr>
          <w:rFonts w:ascii="Times" w:eastAsiaTheme="minorEastAsia" w:hAnsi="Times" w:cs="Arial"/>
          <w:sz w:val="24"/>
        </w:rPr>
      </w:pPr>
      <w:r w:rsidRPr="00932DDA">
        <w:rPr>
          <w:rFonts w:ascii="Times" w:eastAsiaTheme="minorEastAsia" w:hAnsi="Times" w:cs="Arial"/>
          <w:sz w:val="24"/>
        </w:rPr>
        <w:t xml:space="preserve">Ketcham, R.A., </w:t>
      </w:r>
      <w:proofErr w:type="spellStart"/>
      <w:r w:rsidRPr="00932DDA">
        <w:rPr>
          <w:rFonts w:ascii="Times" w:eastAsiaTheme="minorEastAsia" w:hAnsi="Times" w:cs="Arial"/>
          <w:sz w:val="24"/>
        </w:rPr>
        <w:t>Gautheron</w:t>
      </w:r>
      <w:proofErr w:type="spellEnd"/>
      <w:r w:rsidRPr="00932DDA">
        <w:rPr>
          <w:rFonts w:ascii="Times" w:eastAsiaTheme="minorEastAsia" w:hAnsi="Times" w:cs="Arial"/>
          <w:sz w:val="24"/>
        </w:rPr>
        <w:t xml:space="preserve">, C., and </w:t>
      </w:r>
      <w:proofErr w:type="spellStart"/>
      <w:r w:rsidRPr="00932DDA">
        <w:rPr>
          <w:rFonts w:ascii="Times" w:eastAsiaTheme="minorEastAsia" w:hAnsi="Times" w:cs="Arial"/>
          <w:sz w:val="24"/>
        </w:rPr>
        <w:t>Tassan</w:t>
      </w:r>
      <w:proofErr w:type="spellEnd"/>
      <w:r w:rsidRPr="00932DDA">
        <w:rPr>
          <w:rFonts w:ascii="Times" w:eastAsiaTheme="minorEastAsia" w:hAnsi="Times" w:cs="Arial"/>
          <w:sz w:val="24"/>
        </w:rPr>
        <w:t xml:space="preserve">-Got, L.: Accounting for long alpha-particle stopping distances in (U-Th-Sm)/He geochronology: Refinement of the baseline case, </w:t>
      </w:r>
      <w:proofErr w:type="spellStart"/>
      <w:r w:rsidRPr="00932DDA">
        <w:rPr>
          <w:rFonts w:ascii="Times" w:eastAsiaTheme="minorEastAsia" w:hAnsi="Times" w:cs="Arial"/>
          <w:sz w:val="24"/>
        </w:rPr>
        <w:t>Geochim</w:t>
      </w:r>
      <w:proofErr w:type="spellEnd"/>
      <w:r w:rsidRPr="00932DDA">
        <w:rPr>
          <w:rFonts w:ascii="Times" w:eastAsiaTheme="minorEastAsia" w:hAnsi="Times" w:cs="Arial"/>
          <w:sz w:val="24"/>
        </w:rPr>
        <w:t xml:space="preserve">. </w:t>
      </w:r>
      <w:proofErr w:type="spellStart"/>
      <w:r w:rsidRPr="00932DDA">
        <w:rPr>
          <w:rFonts w:ascii="Times" w:eastAsiaTheme="minorEastAsia" w:hAnsi="Times" w:cs="Arial"/>
          <w:sz w:val="24"/>
        </w:rPr>
        <w:t>Cosmochim</w:t>
      </w:r>
      <w:proofErr w:type="spellEnd"/>
      <w:r w:rsidRPr="00932DDA">
        <w:rPr>
          <w:rFonts w:ascii="Times" w:eastAsiaTheme="minorEastAsia" w:hAnsi="Times" w:cs="Arial"/>
          <w:sz w:val="24"/>
        </w:rPr>
        <w:t xml:space="preserve">. Acta, 75, 7779–7791, </w:t>
      </w:r>
      <w:hyperlink r:id="rId10" w:history="1">
        <w:r w:rsidRPr="00932DDA">
          <w:rPr>
            <w:rStyle w:val="Hyperlink"/>
            <w:rFonts w:ascii="Times" w:eastAsiaTheme="minorEastAsia" w:hAnsi="Times" w:cs="Arial"/>
            <w:sz w:val="24"/>
          </w:rPr>
          <w:t>https://doi.org/10.1016/j.gca.2011.10.011</w:t>
        </w:r>
      </w:hyperlink>
      <w:r w:rsidRPr="00932DDA">
        <w:rPr>
          <w:rFonts w:ascii="Times" w:eastAsiaTheme="minorEastAsia" w:hAnsi="Times" w:cs="Arial"/>
          <w:sz w:val="24"/>
        </w:rPr>
        <w:t>, 2011.</w:t>
      </w:r>
    </w:p>
    <w:p w14:paraId="294C465D" w14:textId="5DCEBBE9" w:rsidR="00E42C6E" w:rsidRPr="00A73382" w:rsidRDefault="00E42C6E">
      <w:pPr>
        <w:rPr>
          <w:rFonts w:ascii="Times" w:eastAsiaTheme="minorEastAsia" w:hAnsi="Times" w:cs="Arial"/>
          <w:sz w:val="24"/>
        </w:rPr>
      </w:pPr>
      <w:r w:rsidRPr="00A73382">
        <w:rPr>
          <w:rFonts w:ascii="Times" w:eastAsiaTheme="minorEastAsia" w:hAnsi="Times" w:cs="Arial"/>
          <w:sz w:val="24"/>
        </w:rPr>
        <w:t xml:space="preserve">Le Roux, L. A., and L. E. </w:t>
      </w:r>
      <w:proofErr w:type="spellStart"/>
      <w:r w:rsidRPr="00A73382">
        <w:rPr>
          <w:rFonts w:ascii="Times" w:eastAsiaTheme="minorEastAsia" w:hAnsi="Times" w:cs="Arial"/>
          <w:sz w:val="24"/>
        </w:rPr>
        <w:t>Glendenin</w:t>
      </w:r>
      <w:proofErr w:type="spellEnd"/>
      <w:r w:rsidRPr="00A73382">
        <w:rPr>
          <w:rFonts w:ascii="Times" w:eastAsiaTheme="minorEastAsia" w:hAnsi="Times" w:cs="Arial"/>
          <w:sz w:val="24"/>
        </w:rPr>
        <w:t xml:space="preserve"> (1963), Half-life of 232Th, in Proceedings of the National Meeting on Nuclear Energy, Pretoria, South Africa, 83, 94. </w:t>
      </w:r>
    </w:p>
    <w:p w14:paraId="6E342DCE" w14:textId="77777777" w:rsidR="00864D9C" w:rsidRPr="00A73382" w:rsidRDefault="00E42C6E">
      <w:pPr>
        <w:rPr>
          <w:rFonts w:ascii="Times" w:eastAsiaTheme="minorEastAsia" w:hAnsi="Times" w:cs="Arial"/>
          <w:sz w:val="24"/>
        </w:rPr>
      </w:pPr>
      <w:proofErr w:type="spellStart"/>
      <w:r w:rsidRPr="00A73382">
        <w:rPr>
          <w:rFonts w:ascii="Times" w:eastAsiaTheme="minorEastAsia" w:hAnsi="Times" w:cs="Arial"/>
          <w:sz w:val="24"/>
        </w:rPr>
        <w:t>Steiger</w:t>
      </w:r>
      <w:proofErr w:type="spellEnd"/>
      <w:r w:rsidRPr="00A73382">
        <w:rPr>
          <w:rFonts w:ascii="Times" w:eastAsiaTheme="minorEastAsia" w:hAnsi="Times" w:cs="Arial"/>
          <w:sz w:val="24"/>
        </w:rPr>
        <w:t xml:space="preserve">, R. H., and E. </w:t>
      </w:r>
      <w:proofErr w:type="spellStart"/>
      <w:r w:rsidRPr="00A73382">
        <w:rPr>
          <w:rFonts w:ascii="Times" w:eastAsiaTheme="minorEastAsia" w:hAnsi="Times" w:cs="Arial"/>
          <w:sz w:val="24"/>
        </w:rPr>
        <w:t>Jäger</w:t>
      </w:r>
      <w:proofErr w:type="spellEnd"/>
      <w:r w:rsidRPr="00A73382">
        <w:rPr>
          <w:rFonts w:ascii="Times" w:eastAsiaTheme="minorEastAsia" w:hAnsi="Times" w:cs="Arial"/>
          <w:sz w:val="24"/>
        </w:rPr>
        <w:t xml:space="preserve"> (1977), </w:t>
      </w:r>
      <w:proofErr w:type="spellStart"/>
      <w:r w:rsidRPr="00A73382">
        <w:rPr>
          <w:rFonts w:ascii="Times" w:eastAsiaTheme="minorEastAsia" w:hAnsi="Times" w:cs="Arial"/>
          <w:sz w:val="24"/>
        </w:rPr>
        <w:t>Subcomission</w:t>
      </w:r>
      <w:proofErr w:type="spellEnd"/>
      <w:r w:rsidRPr="00A73382">
        <w:rPr>
          <w:rFonts w:ascii="Times" w:eastAsiaTheme="minorEastAsia" w:hAnsi="Times" w:cs="Arial"/>
          <w:sz w:val="24"/>
        </w:rPr>
        <w:t xml:space="preserve"> on geochronology: Convention on </w:t>
      </w:r>
      <w:proofErr w:type="spellStart"/>
      <w:r w:rsidRPr="00A73382">
        <w:rPr>
          <w:rFonts w:ascii="Times" w:eastAsiaTheme="minorEastAsia" w:hAnsi="Times" w:cs="Arial"/>
          <w:sz w:val="24"/>
        </w:rPr>
        <w:t>teh</w:t>
      </w:r>
      <w:proofErr w:type="spellEnd"/>
      <w:r w:rsidRPr="00A73382">
        <w:rPr>
          <w:rFonts w:ascii="Times" w:eastAsiaTheme="minorEastAsia" w:hAnsi="Times" w:cs="Arial"/>
          <w:sz w:val="24"/>
        </w:rPr>
        <w:t xml:space="preserve"> use of decay constants in geo- and </w:t>
      </w:r>
      <w:proofErr w:type="spellStart"/>
      <w:r w:rsidRPr="00A73382">
        <w:rPr>
          <w:rFonts w:ascii="Times" w:eastAsiaTheme="minorEastAsia" w:hAnsi="Times" w:cs="Arial"/>
          <w:sz w:val="24"/>
        </w:rPr>
        <w:t>cosmochronology</w:t>
      </w:r>
      <w:proofErr w:type="spellEnd"/>
      <w:r w:rsidRPr="00A73382">
        <w:rPr>
          <w:rFonts w:ascii="Times" w:eastAsiaTheme="minorEastAsia" w:hAnsi="Times" w:cs="Arial"/>
          <w:sz w:val="24"/>
        </w:rPr>
        <w:t>, Earth Planet. Sci. Lett., 36, 359-362, doi:10.1016/0012-821</w:t>
      </w:r>
      <w:proofErr w:type="gramStart"/>
      <w:r w:rsidRPr="00A73382">
        <w:rPr>
          <w:rFonts w:ascii="Times" w:eastAsiaTheme="minorEastAsia" w:hAnsi="Times" w:cs="Arial"/>
          <w:sz w:val="24"/>
        </w:rPr>
        <w:t>X(</w:t>
      </w:r>
      <w:proofErr w:type="gramEnd"/>
      <w:r w:rsidRPr="00A73382">
        <w:rPr>
          <w:rFonts w:ascii="Times" w:eastAsiaTheme="minorEastAsia" w:hAnsi="Times" w:cs="Arial"/>
          <w:sz w:val="24"/>
        </w:rPr>
        <w:t>77)90060-7.</w:t>
      </w:r>
    </w:p>
    <w:p w14:paraId="62CE37BD" w14:textId="77777777" w:rsidR="00E42C6E" w:rsidRDefault="00E42C6E">
      <w:pPr>
        <w:rPr>
          <w:rFonts w:ascii="Arial" w:eastAsiaTheme="minorEastAsia" w:hAnsi="Arial" w:cs="Arial"/>
          <w:sz w:val="24"/>
        </w:rPr>
      </w:pPr>
    </w:p>
    <w:p w14:paraId="1C3D29E6" w14:textId="77777777" w:rsidR="00E4339A" w:rsidRDefault="00243B3A" w:rsidP="003D6F09">
      <w:pPr>
        <w:rPr>
          <w:rFonts w:ascii="Arial" w:eastAsiaTheme="minorEastAsia" w:hAnsi="Arial" w:cs="Arial"/>
          <w:sz w:val="24"/>
        </w:rPr>
      </w:pPr>
      <w:r w:rsidRPr="00E42C6E">
        <w:rPr>
          <w:rFonts w:ascii="Arial" w:eastAsiaTheme="minorEastAsia" w:hAnsi="Arial" w:cs="Arial"/>
          <w:b/>
          <w:sz w:val="24"/>
        </w:rPr>
        <w:t>Table A1</w:t>
      </w:r>
      <w:r>
        <w:rPr>
          <w:rFonts w:ascii="Arial" w:eastAsiaTheme="minorEastAsia" w:hAnsi="Arial" w:cs="Arial"/>
          <w:sz w:val="24"/>
        </w:rPr>
        <w:t xml:space="preserve">: Values used for calculating </w:t>
      </w:r>
      <w:proofErr w:type="spellStart"/>
      <w:r>
        <w:rPr>
          <w:rFonts w:ascii="Arial" w:eastAsiaTheme="minorEastAsia" w:hAnsi="Arial" w:cs="Arial"/>
          <w:sz w:val="24"/>
        </w:rPr>
        <w:t>eU</w:t>
      </w:r>
      <w:proofErr w:type="spellEnd"/>
    </w:p>
    <w:tbl>
      <w:tblPr>
        <w:tblStyle w:val="PlainTable3"/>
        <w:tblW w:w="8893" w:type="dxa"/>
        <w:tblLook w:val="04A0" w:firstRow="1" w:lastRow="0" w:firstColumn="1" w:lastColumn="0" w:noHBand="0" w:noVBand="1"/>
      </w:tblPr>
      <w:tblGrid>
        <w:gridCol w:w="2560"/>
        <w:gridCol w:w="1400"/>
        <w:gridCol w:w="1280"/>
        <w:gridCol w:w="1330"/>
        <w:gridCol w:w="1190"/>
        <w:gridCol w:w="1133"/>
      </w:tblGrid>
      <w:tr w:rsidR="00E4339A" w:rsidRPr="00243B3A" w14:paraId="32BB5FD1" w14:textId="77777777" w:rsidTr="00720751">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560" w:type="dxa"/>
            <w:noWrap/>
            <w:vAlign w:val="center"/>
            <w:hideMark/>
          </w:tcPr>
          <w:p w14:paraId="717D2708" w14:textId="77777777" w:rsidR="00E4339A" w:rsidRPr="00243B3A" w:rsidRDefault="00E4339A" w:rsidP="00243B3A">
            <w:pPr>
              <w:jc w:val="center"/>
              <w:rPr>
                <w:rFonts w:ascii="Times New Roman" w:eastAsia="Times New Roman" w:hAnsi="Times New Roman" w:cs="Times New Roman"/>
                <w:b w:val="0"/>
                <w:caps w:val="0"/>
                <w:sz w:val="24"/>
                <w:szCs w:val="24"/>
              </w:rPr>
            </w:pPr>
          </w:p>
        </w:tc>
        <w:tc>
          <w:tcPr>
            <w:tcW w:w="1400" w:type="dxa"/>
            <w:noWrap/>
            <w:vAlign w:val="center"/>
            <w:hideMark/>
          </w:tcPr>
          <w:p w14:paraId="694F4CDF" w14:textId="77777777" w:rsidR="00E4339A" w:rsidRPr="00243B3A" w:rsidRDefault="00864D9C" w:rsidP="00864D9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aps w:val="0"/>
                <w:color w:val="000000"/>
              </w:rPr>
            </w:pPr>
            <w:r w:rsidRPr="00864D9C">
              <w:rPr>
                <w:rFonts w:ascii="Calibri" w:eastAsia="Times New Roman" w:hAnsi="Calibri" w:cs="Times New Roman"/>
                <w:b w:val="0"/>
                <w:caps w:val="0"/>
                <w:color w:val="000000"/>
                <w:vertAlign w:val="superscript"/>
              </w:rPr>
              <w:t>238</w:t>
            </w:r>
            <w:r w:rsidR="00E4339A" w:rsidRPr="00243B3A">
              <w:rPr>
                <w:rFonts w:ascii="Calibri" w:eastAsia="Times New Roman" w:hAnsi="Calibri" w:cs="Times New Roman"/>
                <w:b w:val="0"/>
                <w:caps w:val="0"/>
                <w:color w:val="000000"/>
              </w:rPr>
              <w:t>U</w:t>
            </w:r>
          </w:p>
        </w:tc>
        <w:tc>
          <w:tcPr>
            <w:tcW w:w="1280" w:type="dxa"/>
            <w:noWrap/>
            <w:vAlign w:val="center"/>
            <w:hideMark/>
          </w:tcPr>
          <w:p w14:paraId="224507AA" w14:textId="77777777" w:rsidR="00E4339A" w:rsidRPr="00243B3A" w:rsidRDefault="00864D9C" w:rsidP="00864D9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aps w:val="0"/>
                <w:color w:val="000000"/>
              </w:rPr>
            </w:pPr>
            <w:r w:rsidRPr="00864D9C">
              <w:rPr>
                <w:rFonts w:ascii="Calibri" w:eastAsia="Times New Roman" w:hAnsi="Calibri" w:cs="Times New Roman"/>
                <w:b w:val="0"/>
                <w:caps w:val="0"/>
                <w:color w:val="000000"/>
                <w:vertAlign w:val="superscript"/>
              </w:rPr>
              <w:t>235</w:t>
            </w:r>
            <w:r w:rsidR="00E4339A" w:rsidRPr="00243B3A">
              <w:rPr>
                <w:rFonts w:ascii="Calibri" w:eastAsia="Times New Roman" w:hAnsi="Calibri" w:cs="Times New Roman"/>
                <w:b w:val="0"/>
                <w:caps w:val="0"/>
                <w:color w:val="000000"/>
              </w:rPr>
              <w:t>U</w:t>
            </w:r>
          </w:p>
        </w:tc>
        <w:tc>
          <w:tcPr>
            <w:tcW w:w="1330" w:type="dxa"/>
            <w:noWrap/>
            <w:vAlign w:val="center"/>
            <w:hideMark/>
          </w:tcPr>
          <w:p w14:paraId="4D43D9E0" w14:textId="77777777" w:rsidR="00E4339A" w:rsidRPr="00243B3A" w:rsidRDefault="00E4339A" w:rsidP="00243B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aps w:val="0"/>
                <w:color w:val="000000"/>
              </w:rPr>
            </w:pPr>
            <w:r w:rsidRPr="00243B3A">
              <w:rPr>
                <w:rFonts w:ascii="Calibri" w:eastAsia="Times New Roman" w:hAnsi="Calibri" w:cs="Times New Roman"/>
                <w:b w:val="0"/>
                <w:caps w:val="0"/>
                <w:color w:val="000000"/>
              </w:rPr>
              <w:t>Th</w:t>
            </w:r>
          </w:p>
        </w:tc>
        <w:tc>
          <w:tcPr>
            <w:tcW w:w="1190" w:type="dxa"/>
            <w:noWrap/>
            <w:vAlign w:val="center"/>
            <w:hideMark/>
          </w:tcPr>
          <w:p w14:paraId="3F0A4D67" w14:textId="77777777" w:rsidR="00E4339A" w:rsidRPr="00243B3A" w:rsidRDefault="00E4339A" w:rsidP="00243B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aps w:val="0"/>
                <w:color w:val="000000"/>
              </w:rPr>
            </w:pPr>
            <w:r w:rsidRPr="00243B3A">
              <w:rPr>
                <w:rFonts w:ascii="Calibri" w:eastAsia="Times New Roman" w:hAnsi="Calibri" w:cs="Times New Roman"/>
                <w:b w:val="0"/>
                <w:caps w:val="0"/>
                <w:color w:val="000000"/>
              </w:rPr>
              <w:t>Sm</w:t>
            </w:r>
            <w:r w:rsidR="00864D9C">
              <w:rPr>
                <w:rFonts w:ascii="Calibri" w:eastAsia="Times New Roman" w:hAnsi="Calibri" w:cs="Times New Roman"/>
                <w:b w:val="0"/>
                <w:caps w:val="0"/>
                <w:color w:val="000000"/>
              </w:rPr>
              <w:t xml:space="preserve"> (total)</w:t>
            </w:r>
          </w:p>
        </w:tc>
        <w:tc>
          <w:tcPr>
            <w:tcW w:w="1133" w:type="dxa"/>
            <w:noWrap/>
            <w:vAlign w:val="center"/>
            <w:hideMark/>
          </w:tcPr>
          <w:p w14:paraId="094838E5" w14:textId="77777777" w:rsidR="00E4339A" w:rsidRPr="00243B3A" w:rsidRDefault="00864D9C" w:rsidP="00864D9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aps w:val="0"/>
                <w:color w:val="000000"/>
              </w:rPr>
            </w:pPr>
            <w:r w:rsidRPr="00864D9C">
              <w:rPr>
                <w:rFonts w:ascii="Calibri" w:eastAsia="Times New Roman" w:hAnsi="Calibri" w:cs="Times New Roman"/>
                <w:b w:val="0"/>
                <w:caps w:val="0"/>
                <w:color w:val="000000"/>
                <w:vertAlign w:val="superscript"/>
              </w:rPr>
              <w:t>147</w:t>
            </w:r>
            <w:r>
              <w:rPr>
                <w:rFonts w:ascii="Calibri" w:eastAsia="Times New Roman" w:hAnsi="Calibri" w:cs="Times New Roman"/>
                <w:b w:val="0"/>
                <w:caps w:val="0"/>
                <w:color w:val="000000"/>
              </w:rPr>
              <w:t>Sm</w:t>
            </w:r>
          </w:p>
        </w:tc>
      </w:tr>
      <w:tr w:rsidR="00E4339A" w:rsidRPr="00E4339A" w14:paraId="5DF9EB34" w14:textId="77777777" w:rsidTr="007207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60" w:type="dxa"/>
            <w:noWrap/>
            <w:vAlign w:val="center"/>
            <w:hideMark/>
          </w:tcPr>
          <w:p w14:paraId="5957985C" w14:textId="77777777" w:rsidR="00E4339A" w:rsidRPr="00243B3A" w:rsidRDefault="00E4339A" w:rsidP="00243B3A">
            <w:pPr>
              <w:jc w:val="center"/>
              <w:rPr>
                <w:rFonts w:ascii="Calibri" w:eastAsia="Times New Roman" w:hAnsi="Calibri" w:cs="Times New Roman"/>
                <w:b w:val="0"/>
                <w:caps w:val="0"/>
                <w:color w:val="000000"/>
              </w:rPr>
            </w:pPr>
            <w:r w:rsidRPr="00243B3A">
              <w:rPr>
                <w:rFonts w:ascii="Symbol" w:eastAsia="Times New Roman" w:hAnsi="Symbol" w:cs="Times New Roman"/>
                <w:b w:val="0"/>
                <w:caps w:val="0"/>
                <w:color w:val="000000"/>
              </w:rPr>
              <w:t></w:t>
            </w:r>
            <w:r w:rsidR="00243B3A" w:rsidRPr="00243B3A">
              <w:rPr>
                <w:rFonts w:ascii="Symbol" w:eastAsia="Times New Roman" w:hAnsi="Symbol" w:cs="Times New Roman"/>
                <w:b w:val="0"/>
                <w:caps w:val="0"/>
                <w:color w:val="000000"/>
                <w:vertAlign w:val="superscript"/>
              </w:rPr>
              <w:t></w:t>
            </w:r>
            <w:r w:rsidRPr="00243B3A">
              <w:rPr>
                <w:rFonts w:ascii="Calibri" w:eastAsia="Times New Roman" w:hAnsi="Calibri" w:cs="Times New Roman"/>
                <w:b w:val="0"/>
                <w:caps w:val="0"/>
                <w:color w:val="000000"/>
              </w:rPr>
              <w:t xml:space="preserve"> (1/</w:t>
            </w:r>
            <w:proofErr w:type="spellStart"/>
            <w:r w:rsidRPr="00243B3A">
              <w:rPr>
                <w:rFonts w:ascii="Calibri" w:eastAsia="Times New Roman" w:hAnsi="Calibri" w:cs="Times New Roman"/>
                <w:b w:val="0"/>
                <w:caps w:val="0"/>
                <w:color w:val="000000"/>
              </w:rPr>
              <w:t>yr</w:t>
            </w:r>
            <w:proofErr w:type="spellEnd"/>
            <w:r w:rsidRPr="00243B3A">
              <w:rPr>
                <w:rFonts w:ascii="Calibri" w:eastAsia="Times New Roman" w:hAnsi="Calibri" w:cs="Times New Roman"/>
                <w:b w:val="0"/>
                <w:caps w:val="0"/>
                <w:color w:val="000000"/>
              </w:rPr>
              <w:t>)</w:t>
            </w:r>
          </w:p>
        </w:tc>
        <w:tc>
          <w:tcPr>
            <w:tcW w:w="1400" w:type="dxa"/>
            <w:noWrap/>
            <w:vAlign w:val="center"/>
            <w:hideMark/>
          </w:tcPr>
          <w:p w14:paraId="107CED8C" w14:textId="77777777" w:rsidR="00E4339A" w:rsidRPr="00E4339A" w:rsidRDefault="00E4339A" w:rsidP="00243B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4339A">
              <w:rPr>
                <w:rFonts w:ascii="Calibri" w:eastAsia="Times New Roman" w:hAnsi="Calibri" w:cs="Times New Roman"/>
                <w:color w:val="000000"/>
              </w:rPr>
              <w:t>1.55125E-10</w:t>
            </w:r>
          </w:p>
        </w:tc>
        <w:tc>
          <w:tcPr>
            <w:tcW w:w="1280" w:type="dxa"/>
            <w:noWrap/>
            <w:vAlign w:val="center"/>
            <w:hideMark/>
          </w:tcPr>
          <w:p w14:paraId="23B1CB75" w14:textId="77777777" w:rsidR="00E4339A" w:rsidRPr="00E4339A" w:rsidRDefault="00E4339A" w:rsidP="00243B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4339A">
              <w:rPr>
                <w:rFonts w:ascii="Calibri" w:eastAsia="Times New Roman" w:hAnsi="Calibri" w:cs="Times New Roman"/>
                <w:color w:val="000000"/>
              </w:rPr>
              <w:t>9.8485E-10</w:t>
            </w:r>
          </w:p>
        </w:tc>
        <w:tc>
          <w:tcPr>
            <w:tcW w:w="1330" w:type="dxa"/>
            <w:noWrap/>
            <w:vAlign w:val="center"/>
            <w:hideMark/>
          </w:tcPr>
          <w:p w14:paraId="76D718CC" w14:textId="77777777" w:rsidR="00E4339A" w:rsidRPr="00E4339A" w:rsidRDefault="00E4339A" w:rsidP="007207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4339A">
              <w:rPr>
                <w:rFonts w:ascii="Calibri" w:eastAsia="Times New Roman" w:hAnsi="Calibri" w:cs="Times New Roman"/>
                <w:color w:val="000000"/>
              </w:rPr>
              <w:t>4.94</w:t>
            </w:r>
            <w:r w:rsidR="00720751">
              <w:rPr>
                <w:rFonts w:ascii="Calibri" w:eastAsia="Times New Roman" w:hAnsi="Calibri" w:cs="Times New Roman"/>
                <w:color w:val="000000"/>
              </w:rPr>
              <w:t>75</w:t>
            </w:r>
            <w:r w:rsidRPr="00E4339A">
              <w:rPr>
                <w:rFonts w:ascii="Calibri" w:eastAsia="Times New Roman" w:hAnsi="Calibri" w:cs="Times New Roman"/>
                <w:color w:val="000000"/>
              </w:rPr>
              <w:t>E-11</w:t>
            </w:r>
          </w:p>
        </w:tc>
        <w:tc>
          <w:tcPr>
            <w:tcW w:w="1190" w:type="dxa"/>
            <w:noWrap/>
            <w:vAlign w:val="center"/>
            <w:hideMark/>
          </w:tcPr>
          <w:p w14:paraId="34DF4D62" w14:textId="77777777" w:rsidR="00E4339A" w:rsidRPr="00E4339A" w:rsidRDefault="00E4339A" w:rsidP="00243B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4339A">
              <w:rPr>
                <w:rFonts w:ascii="Calibri" w:eastAsia="Times New Roman" w:hAnsi="Calibri" w:cs="Times New Roman"/>
                <w:color w:val="000000"/>
              </w:rPr>
              <w:t>6.5</w:t>
            </w:r>
            <w:r>
              <w:rPr>
                <w:rFonts w:ascii="Calibri" w:eastAsia="Times New Roman" w:hAnsi="Calibri" w:cs="Times New Roman"/>
                <w:color w:val="000000"/>
              </w:rPr>
              <w:t>39</w:t>
            </w:r>
            <w:r w:rsidRPr="00E4339A">
              <w:rPr>
                <w:rFonts w:ascii="Calibri" w:eastAsia="Times New Roman" w:hAnsi="Calibri" w:cs="Times New Roman"/>
                <w:color w:val="000000"/>
              </w:rPr>
              <w:t>E-12</w:t>
            </w:r>
          </w:p>
        </w:tc>
        <w:tc>
          <w:tcPr>
            <w:tcW w:w="1133" w:type="dxa"/>
            <w:noWrap/>
            <w:vAlign w:val="center"/>
            <w:hideMark/>
          </w:tcPr>
          <w:p w14:paraId="75A88B6E" w14:textId="77777777" w:rsidR="00E4339A" w:rsidRPr="00E4339A" w:rsidRDefault="00E4339A" w:rsidP="00243B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4339A">
              <w:rPr>
                <w:rFonts w:ascii="Calibri" w:eastAsia="Times New Roman" w:hAnsi="Calibri" w:cs="Times New Roman"/>
                <w:color w:val="000000"/>
              </w:rPr>
              <w:t>6.539E-12</w:t>
            </w:r>
          </w:p>
        </w:tc>
      </w:tr>
      <w:tr w:rsidR="00E4339A" w:rsidRPr="00E4339A" w14:paraId="05125D8B" w14:textId="77777777" w:rsidTr="00720751">
        <w:trPr>
          <w:trHeight w:val="300"/>
        </w:trPr>
        <w:tc>
          <w:tcPr>
            <w:cnfStyle w:val="001000000000" w:firstRow="0" w:lastRow="0" w:firstColumn="1" w:lastColumn="0" w:oddVBand="0" w:evenVBand="0" w:oddHBand="0" w:evenHBand="0" w:firstRowFirstColumn="0" w:firstRowLastColumn="0" w:lastRowFirstColumn="0" w:lastRowLastColumn="0"/>
            <w:tcW w:w="2560" w:type="dxa"/>
            <w:noWrap/>
            <w:vAlign w:val="center"/>
            <w:hideMark/>
          </w:tcPr>
          <w:p w14:paraId="57C107A0" w14:textId="77777777" w:rsidR="00E4339A" w:rsidRPr="00243B3A" w:rsidRDefault="00E4339A" w:rsidP="00243B3A">
            <w:pPr>
              <w:jc w:val="center"/>
              <w:rPr>
                <w:rFonts w:ascii="Calibri" w:eastAsia="Times New Roman" w:hAnsi="Calibri" w:cs="Times New Roman"/>
                <w:b w:val="0"/>
                <w:i/>
                <w:caps w:val="0"/>
                <w:color w:val="000000"/>
              </w:rPr>
            </w:pPr>
            <w:r w:rsidRPr="00243B3A">
              <w:rPr>
                <w:rFonts w:ascii="Calibri" w:eastAsia="Times New Roman" w:hAnsi="Calibri" w:cs="Times New Roman"/>
                <w:b w:val="0"/>
                <w:i/>
                <w:caps w:val="0"/>
                <w:color w:val="000000"/>
              </w:rPr>
              <w:t>p</w:t>
            </w:r>
          </w:p>
        </w:tc>
        <w:tc>
          <w:tcPr>
            <w:tcW w:w="1400" w:type="dxa"/>
            <w:noWrap/>
            <w:vAlign w:val="center"/>
            <w:hideMark/>
          </w:tcPr>
          <w:p w14:paraId="234E67E2" w14:textId="77777777" w:rsidR="00E4339A" w:rsidRPr="00E4339A" w:rsidRDefault="00E4339A" w:rsidP="00243B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4339A">
              <w:rPr>
                <w:rFonts w:ascii="Calibri" w:eastAsia="Times New Roman" w:hAnsi="Calibri" w:cs="Times New Roman"/>
                <w:color w:val="000000"/>
              </w:rPr>
              <w:t>0.9928</w:t>
            </w:r>
          </w:p>
        </w:tc>
        <w:tc>
          <w:tcPr>
            <w:tcW w:w="1280" w:type="dxa"/>
            <w:noWrap/>
            <w:vAlign w:val="center"/>
            <w:hideMark/>
          </w:tcPr>
          <w:p w14:paraId="11F40C04" w14:textId="77777777" w:rsidR="00E4339A" w:rsidRPr="00E4339A" w:rsidRDefault="00E4339A" w:rsidP="00243B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4339A">
              <w:rPr>
                <w:rFonts w:ascii="Calibri" w:eastAsia="Times New Roman" w:hAnsi="Calibri" w:cs="Times New Roman"/>
                <w:color w:val="000000"/>
              </w:rPr>
              <w:t>0.0072</w:t>
            </w:r>
          </w:p>
        </w:tc>
        <w:tc>
          <w:tcPr>
            <w:tcW w:w="1330" w:type="dxa"/>
            <w:noWrap/>
            <w:vAlign w:val="center"/>
            <w:hideMark/>
          </w:tcPr>
          <w:p w14:paraId="5A7DB0CC" w14:textId="77777777" w:rsidR="00E4339A" w:rsidRPr="00E4339A" w:rsidRDefault="00E4339A" w:rsidP="00243B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4339A">
              <w:rPr>
                <w:rFonts w:ascii="Calibri" w:eastAsia="Times New Roman" w:hAnsi="Calibri" w:cs="Times New Roman"/>
                <w:color w:val="000000"/>
              </w:rPr>
              <w:t>1</w:t>
            </w:r>
          </w:p>
        </w:tc>
        <w:tc>
          <w:tcPr>
            <w:tcW w:w="1190" w:type="dxa"/>
            <w:noWrap/>
            <w:vAlign w:val="center"/>
            <w:hideMark/>
          </w:tcPr>
          <w:p w14:paraId="22F4568E" w14:textId="77777777" w:rsidR="00E4339A" w:rsidRPr="00E4339A" w:rsidRDefault="00E4339A" w:rsidP="00243B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4339A">
              <w:rPr>
                <w:rFonts w:ascii="Calibri" w:eastAsia="Times New Roman" w:hAnsi="Calibri" w:cs="Times New Roman"/>
                <w:color w:val="000000"/>
              </w:rPr>
              <w:t>0.1499</w:t>
            </w:r>
          </w:p>
        </w:tc>
        <w:tc>
          <w:tcPr>
            <w:tcW w:w="1133" w:type="dxa"/>
            <w:noWrap/>
            <w:vAlign w:val="center"/>
            <w:hideMark/>
          </w:tcPr>
          <w:p w14:paraId="12A95444" w14:textId="77777777" w:rsidR="00E4339A" w:rsidRPr="00E4339A" w:rsidRDefault="00E4339A" w:rsidP="00243B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4339A">
              <w:rPr>
                <w:rFonts w:ascii="Calibri" w:eastAsia="Times New Roman" w:hAnsi="Calibri" w:cs="Times New Roman"/>
                <w:color w:val="000000"/>
              </w:rPr>
              <w:t>1</w:t>
            </w:r>
          </w:p>
        </w:tc>
      </w:tr>
      <w:tr w:rsidR="00E4339A" w:rsidRPr="00E4339A" w14:paraId="485C5844" w14:textId="77777777" w:rsidTr="007207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60" w:type="dxa"/>
            <w:noWrap/>
            <w:vAlign w:val="center"/>
            <w:hideMark/>
          </w:tcPr>
          <w:p w14:paraId="2C9B50C0" w14:textId="77777777" w:rsidR="00E4339A" w:rsidRPr="00243B3A" w:rsidRDefault="00E4339A" w:rsidP="00243B3A">
            <w:pPr>
              <w:jc w:val="center"/>
              <w:rPr>
                <w:rFonts w:ascii="Calibri" w:eastAsia="Times New Roman" w:hAnsi="Calibri" w:cs="Times New Roman"/>
                <w:b w:val="0"/>
                <w:caps w:val="0"/>
                <w:color w:val="000000"/>
              </w:rPr>
            </w:pPr>
            <w:r w:rsidRPr="00243B3A">
              <w:rPr>
                <w:rFonts w:ascii="Calibri" w:eastAsia="Times New Roman" w:hAnsi="Calibri" w:cs="Times New Roman"/>
                <w:b w:val="0"/>
                <w:i/>
                <w:caps w:val="0"/>
                <w:color w:val="000000"/>
              </w:rPr>
              <w:t>m</w:t>
            </w:r>
            <w:r w:rsidRPr="00243B3A">
              <w:rPr>
                <w:rFonts w:ascii="Calibri" w:eastAsia="Times New Roman" w:hAnsi="Calibri" w:cs="Times New Roman"/>
                <w:b w:val="0"/>
                <w:i/>
                <w:caps w:val="0"/>
                <w:color w:val="000000"/>
                <w:vertAlign w:val="subscript"/>
              </w:rPr>
              <w:t>a</w:t>
            </w:r>
            <w:r w:rsidRPr="00243B3A">
              <w:rPr>
                <w:rFonts w:ascii="Calibri" w:eastAsia="Times New Roman" w:hAnsi="Calibri" w:cs="Times New Roman"/>
                <w:b w:val="0"/>
                <w:caps w:val="0"/>
                <w:color w:val="000000"/>
              </w:rPr>
              <w:t xml:space="preserve"> (g/</w:t>
            </w:r>
            <w:proofErr w:type="spellStart"/>
            <w:r w:rsidRPr="00243B3A">
              <w:rPr>
                <w:rFonts w:ascii="Calibri" w:eastAsia="Times New Roman" w:hAnsi="Calibri" w:cs="Times New Roman"/>
                <w:b w:val="0"/>
                <w:caps w:val="0"/>
                <w:color w:val="000000"/>
              </w:rPr>
              <w:t>mol</w:t>
            </w:r>
            <w:proofErr w:type="spellEnd"/>
            <w:r w:rsidRPr="00243B3A">
              <w:rPr>
                <w:rFonts w:ascii="Calibri" w:eastAsia="Times New Roman" w:hAnsi="Calibri" w:cs="Times New Roman"/>
                <w:b w:val="0"/>
                <w:caps w:val="0"/>
                <w:color w:val="000000"/>
              </w:rPr>
              <w:t>)</w:t>
            </w:r>
          </w:p>
        </w:tc>
        <w:tc>
          <w:tcPr>
            <w:tcW w:w="1400" w:type="dxa"/>
            <w:noWrap/>
            <w:vAlign w:val="center"/>
            <w:hideMark/>
          </w:tcPr>
          <w:p w14:paraId="5D759284" w14:textId="77777777" w:rsidR="00E4339A" w:rsidRPr="00E4339A" w:rsidRDefault="00E4339A" w:rsidP="00243B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4339A">
              <w:rPr>
                <w:rFonts w:ascii="Calibri" w:eastAsia="Times New Roman" w:hAnsi="Calibri" w:cs="Times New Roman"/>
                <w:color w:val="000000"/>
              </w:rPr>
              <w:t>238.029</w:t>
            </w:r>
          </w:p>
        </w:tc>
        <w:tc>
          <w:tcPr>
            <w:tcW w:w="1280" w:type="dxa"/>
            <w:noWrap/>
            <w:vAlign w:val="center"/>
            <w:hideMark/>
          </w:tcPr>
          <w:p w14:paraId="0282B7B6" w14:textId="77777777" w:rsidR="00E4339A" w:rsidRPr="00E4339A" w:rsidRDefault="00E4339A" w:rsidP="00243B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4339A">
              <w:rPr>
                <w:rFonts w:ascii="Calibri" w:eastAsia="Times New Roman" w:hAnsi="Calibri" w:cs="Times New Roman"/>
                <w:color w:val="000000"/>
              </w:rPr>
              <w:t>238.029</w:t>
            </w:r>
          </w:p>
        </w:tc>
        <w:tc>
          <w:tcPr>
            <w:tcW w:w="1330" w:type="dxa"/>
            <w:noWrap/>
            <w:vAlign w:val="center"/>
            <w:hideMark/>
          </w:tcPr>
          <w:p w14:paraId="6BCE67DA" w14:textId="77777777" w:rsidR="00E4339A" w:rsidRPr="00E4339A" w:rsidRDefault="00E4339A" w:rsidP="00243B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4339A">
              <w:rPr>
                <w:rFonts w:ascii="Calibri" w:eastAsia="Times New Roman" w:hAnsi="Calibri" w:cs="Times New Roman"/>
                <w:color w:val="000000"/>
              </w:rPr>
              <w:t>232.039</w:t>
            </w:r>
          </w:p>
        </w:tc>
        <w:tc>
          <w:tcPr>
            <w:tcW w:w="1190" w:type="dxa"/>
            <w:noWrap/>
            <w:vAlign w:val="center"/>
            <w:hideMark/>
          </w:tcPr>
          <w:p w14:paraId="687312E0" w14:textId="77777777" w:rsidR="00E4339A" w:rsidRPr="00E4339A" w:rsidRDefault="00E4339A" w:rsidP="00243B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4339A">
              <w:rPr>
                <w:rFonts w:ascii="Calibri" w:eastAsia="Times New Roman" w:hAnsi="Calibri" w:cs="Times New Roman"/>
                <w:color w:val="000000"/>
              </w:rPr>
              <w:t>150.36</w:t>
            </w:r>
          </w:p>
        </w:tc>
        <w:tc>
          <w:tcPr>
            <w:tcW w:w="1133" w:type="dxa"/>
            <w:noWrap/>
            <w:vAlign w:val="center"/>
            <w:hideMark/>
          </w:tcPr>
          <w:p w14:paraId="21A815E3" w14:textId="77777777" w:rsidR="00E4339A" w:rsidRPr="00E4339A" w:rsidRDefault="00E4339A" w:rsidP="00243B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4339A">
              <w:rPr>
                <w:rFonts w:ascii="Calibri" w:eastAsia="Times New Roman" w:hAnsi="Calibri" w:cs="Times New Roman"/>
                <w:color w:val="000000"/>
              </w:rPr>
              <w:t>147</w:t>
            </w:r>
          </w:p>
        </w:tc>
      </w:tr>
      <w:tr w:rsidR="00E4339A" w:rsidRPr="00E4339A" w14:paraId="36E8C3DE" w14:textId="77777777" w:rsidTr="00720751">
        <w:trPr>
          <w:trHeight w:val="300"/>
        </w:trPr>
        <w:tc>
          <w:tcPr>
            <w:cnfStyle w:val="001000000000" w:firstRow="0" w:lastRow="0" w:firstColumn="1" w:lastColumn="0" w:oddVBand="0" w:evenVBand="0" w:oddHBand="0" w:evenHBand="0" w:firstRowFirstColumn="0" w:firstRowLastColumn="0" w:lastRowFirstColumn="0" w:lastRowLastColumn="0"/>
            <w:tcW w:w="2560" w:type="dxa"/>
            <w:noWrap/>
            <w:vAlign w:val="center"/>
            <w:hideMark/>
          </w:tcPr>
          <w:p w14:paraId="19B30864" w14:textId="77777777" w:rsidR="00E4339A" w:rsidRPr="00243B3A" w:rsidRDefault="00E4339A" w:rsidP="00243B3A">
            <w:pPr>
              <w:jc w:val="center"/>
              <w:rPr>
                <w:rFonts w:ascii="Calibri" w:eastAsia="Times New Roman" w:hAnsi="Calibri" w:cs="Times New Roman"/>
                <w:b w:val="0"/>
                <w:caps w:val="0"/>
                <w:color w:val="000000"/>
              </w:rPr>
            </w:pPr>
            <w:r w:rsidRPr="00243B3A">
              <w:rPr>
                <w:rFonts w:ascii="Calibri" w:eastAsia="Times New Roman" w:hAnsi="Calibri" w:cs="Times New Roman"/>
                <w:b w:val="0"/>
                <w:i/>
                <w:caps w:val="0"/>
                <w:color w:val="000000"/>
              </w:rPr>
              <w:t>N</w:t>
            </w:r>
            <w:r w:rsidRPr="00243B3A">
              <w:rPr>
                <w:rFonts w:ascii="Calibri" w:eastAsia="Times New Roman" w:hAnsi="Calibri" w:cs="Times New Roman"/>
                <w:b w:val="0"/>
                <w:caps w:val="0"/>
                <w:color w:val="000000"/>
              </w:rPr>
              <w:t xml:space="preserve"> (</w:t>
            </w:r>
            <w:r w:rsidRPr="00243B3A">
              <w:rPr>
                <w:rFonts w:ascii="Symbol" w:eastAsia="Times New Roman" w:hAnsi="Symbol" w:cs="Times New Roman"/>
                <w:b w:val="0"/>
                <w:caps w:val="0"/>
                <w:color w:val="000000"/>
              </w:rPr>
              <w:t></w:t>
            </w:r>
            <w:r w:rsidRPr="00243B3A">
              <w:rPr>
                <w:rFonts w:ascii="Calibri" w:eastAsia="Times New Roman" w:hAnsi="Calibri" w:cs="Times New Roman"/>
                <w:b w:val="0"/>
                <w:caps w:val="0"/>
                <w:color w:val="000000"/>
              </w:rPr>
              <w:t>/chain)</w:t>
            </w:r>
          </w:p>
        </w:tc>
        <w:tc>
          <w:tcPr>
            <w:tcW w:w="1400" w:type="dxa"/>
            <w:noWrap/>
            <w:vAlign w:val="center"/>
            <w:hideMark/>
          </w:tcPr>
          <w:p w14:paraId="04559616" w14:textId="77777777" w:rsidR="00E4339A" w:rsidRPr="00E4339A" w:rsidRDefault="00E4339A" w:rsidP="00243B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4339A">
              <w:rPr>
                <w:rFonts w:ascii="Calibri" w:eastAsia="Times New Roman" w:hAnsi="Calibri" w:cs="Times New Roman"/>
                <w:color w:val="000000"/>
              </w:rPr>
              <w:t>8</w:t>
            </w:r>
          </w:p>
        </w:tc>
        <w:tc>
          <w:tcPr>
            <w:tcW w:w="1280" w:type="dxa"/>
            <w:noWrap/>
            <w:vAlign w:val="center"/>
            <w:hideMark/>
          </w:tcPr>
          <w:p w14:paraId="626B6E7B" w14:textId="77777777" w:rsidR="00E4339A" w:rsidRPr="00E4339A" w:rsidRDefault="00E4339A" w:rsidP="00243B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4339A">
              <w:rPr>
                <w:rFonts w:ascii="Calibri" w:eastAsia="Times New Roman" w:hAnsi="Calibri" w:cs="Times New Roman"/>
                <w:color w:val="000000"/>
              </w:rPr>
              <w:t>7</w:t>
            </w:r>
          </w:p>
        </w:tc>
        <w:tc>
          <w:tcPr>
            <w:tcW w:w="1330" w:type="dxa"/>
            <w:noWrap/>
            <w:vAlign w:val="center"/>
            <w:hideMark/>
          </w:tcPr>
          <w:p w14:paraId="4E7A5021" w14:textId="77777777" w:rsidR="00E4339A" w:rsidRPr="00E4339A" w:rsidRDefault="00E4339A" w:rsidP="00243B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4339A">
              <w:rPr>
                <w:rFonts w:ascii="Calibri" w:eastAsia="Times New Roman" w:hAnsi="Calibri" w:cs="Times New Roman"/>
                <w:color w:val="000000"/>
              </w:rPr>
              <w:t>6</w:t>
            </w:r>
          </w:p>
        </w:tc>
        <w:tc>
          <w:tcPr>
            <w:tcW w:w="1190" w:type="dxa"/>
            <w:noWrap/>
            <w:vAlign w:val="center"/>
            <w:hideMark/>
          </w:tcPr>
          <w:p w14:paraId="4560EDF6" w14:textId="77777777" w:rsidR="00E4339A" w:rsidRPr="00E4339A" w:rsidRDefault="00E4339A" w:rsidP="00243B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4339A">
              <w:rPr>
                <w:rFonts w:ascii="Calibri" w:eastAsia="Times New Roman" w:hAnsi="Calibri" w:cs="Times New Roman"/>
                <w:color w:val="000000"/>
              </w:rPr>
              <w:t>1</w:t>
            </w:r>
          </w:p>
        </w:tc>
        <w:tc>
          <w:tcPr>
            <w:tcW w:w="1133" w:type="dxa"/>
            <w:noWrap/>
            <w:vAlign w:val="center"/>
            <w:hideMark/>
          </w:tcPr>
          <w:p w14:paraId="3295C664" w14:textId="77777777" w:rsidR="00E4339A" w:rsidRPr="00E4339A" w:rsidRDefault="00E4339A" w:rsidP="00243B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4339A">
              <w:rPr>
                <w:rFonts w:ascii="Calibri" w:eastAsia="Times New Roman" w:hAnsi="Calibri" w:cs="Times New Roman"/>
                <w:color w:val="000000"/>
              </w:rPr>
              <w:t>1</w:t>
            </w:r>
          </w:p>
        </w:tc>
      </w:tr>
      <w:tr w:rsidR="00E4339A" w:rsidRPr="00E4339A" w14:paraId="7BD2D63D" w14:textId="77777777" w:rsidTr="007207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60" w:type="dxa"/>
            <w:noWrap/>
            <w:vAlign w:val="center"/>
            <w:hideMark/>
          </w:tcPr>
          <w:p w14:paraId="1AAEF7D0" w14:textId="77777777" w:rsidR="00E4339A" w:rsidRPr="00243B3A" w:rsidRDefault="00E4339A" w:rsidP="00243B3A">
            <w:pPr>
              <w:jc w:val="center"/>
              <w:rPr>
                <w:rFonts w:ascii="Calibri" w:eastAsia="Times New Roman" w:hAnsi="Calibri" w:cs="Times New Roman"/>
                <w:b w:val="0"/>
                <w:caps w:val="0"/>
                <w:color w:val="000000"/>
              </w:rPr>
            </w:pPr>
            <w:r w:rsidRPr="00243B3A">
              <w:rPr>
                <w:rFonts w:ascii="Symbol" w:eastAsia="Times New Roman" w:hAnsi="Symbol" w:cs="Times New Roman"/>
                <w:b w:val="0"/>
                <w:caps w:val="0"/>
                <w:color w:val="000000"/>
              </w:rPr>
              <w:t></w:t>
            </w:r>
            <w:r w:rsidRPr="00243B3A">
              <w:rPr>
                <w:rFonts w:ascii="Calibri" w:eastAsia="Times New Roman" w:hAnsi="Calibri" w:cs="Times New Roman"/>
                <w:b w:val="0"/>
                <w:caps w:val="0"/>
                <w:color w:val="000000"/>
              </w:rPr>
              <w:t>/g/</w:t>
            </w:r>
            <w:proofErr w:type="spellStart"/>
            <w:r w:rsidRPr="00243B3A">
              <w:rPr>
                <w:rFonts w:ascii="Calibri" w:eastAsia="Times New Roman" w:hAnsi="Calibri" w:cs="Times New Roman"/>
                <w:b w:val="0"/>
                <w:caps w:val="0"/>
                <w:color w:val="000000"/>
              </w:rPr>
              <w:t>yr</w:t>
            </w:r>
            <w:proofErr w:type="spellEnd"/>
          </w:p>
        </w:tc>
        <w:tc>
          <w:tcPr>
            <w:tcW w:w="1400" w:type="dxa"/>
            <w:noWrap/>
            <w:vAlign w:val="center"/>
            <w:hideMark/>
          </w:tcPr>
          <w:p w14:paraId="4565AA13" w14:textId="77777777" w:rsidR="00E4339A" w:rsidRPr="00E4339A" w:rsidRDefault="00E4339A" w:rsidP="00243B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4339A">
              <w:rPr>
                <w:rFonts w:ascii="Calibri" w:eastAsia="Times New Roman" w:hAnsi="Calibri" w:cs="Times New Roman"/>
                <w:color w:val="000000"/>
              </w:rPr>
              <w:t>3.117E+12</w:t>
            </w:r>
          </w:p>
        </w:tc>
        <w:tc>
          <w:tcPr>
            <w:tcW w:w="1280" w:type="dxa"/>
            <w:noWrap/>
            <w:vAlign w:val="center"/>
            <w:hideMark/>
          </w:tcPr>
          <w:p w14:paraId="683A67A0" w14:textId="77777777" w:rsidR="00E4339A" w:rsidRPr="00E4339A" w:rsidRDefault="00E4339A" w:rsidP="00243B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4339A">
              <w:rPr>
                <w:rFonts w:ascii="Calibri" w:eastAsia="Times New Roman" w:hAnsi="Calibri" w:cs="Times New Roman"/>
                <w:color w:val="000000"/>
              </w:rPr>
              <w:t>1.256E+11</w:t>
            </w:r>
          </w:p>
        </w:tc>
        <w:tc>
          <w:tcPr>
            <w:tcW w:w="1330" w:type="dxa"/>
            <w:noWrap/>
            <w:vAlign w:val="center"/>
            <w:hideMark/>
          </w:tcPr>
          <w:p w14:paraId="23A66554" w14:textId="77777777" w:rsidR="00E4339A" w:rsidRPr="00E4339A" w:rsidRDefault="00E4339A" w:rsidP="00243B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4339A">
              <w:rPr>
                <w:rFonts w:ascii="Calibri" w:eastAsia="Times New Roman" w:hAnsi="Calibri" w:cs="Times New Roman"/>
                <w:color w:val="000000"/>
              </w:rPr>
              <w:t>7.70E+11</w:t>
            </w:r>
          </w:p>
        </w:tc>
        <w:tc>
          <w:tcPr>
            <w:tcW w:w="1190" w:type="dxa"/>
            <w:noWrap/>
            <w:vAlign w:val="center"/>
            <w:hideMark/>
          </w:tcPr>
          <w:p w14:paraId="418A1930" w14:textId="77777777" w:rsidR="00E4339A" w:rsidRPr="00E4339A" w:rsidRDefault="00E4339A" w:rsidP="00243B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4339A">
              <w:rPr>
                <w:rFonts w:ascii="Calibri" w:eastAsia="Times New Roman" w:hAnsi="Calibri" w:cs="Times New Roman"/>
                <w:color w:val="000000"/>
              </w:rPr>
              <w:t>3.93E+09</w:t>
            </w:r>
          </w:p>
        </w:tc>
        <w:tc>
          <w:tcPr>
            <w:tcW w:w="1133" w:type="dxa"/>
            <w:noWrap/>
            <w:vAlign w:val="center"/>
            <w:hideMark/>
          </w:tcPr>
          <w:p w14:paraId="69F51FD3" w14:textId="77777777" w:rsidR="00E4339A" w:rsidRPr="00E4339A" w:rsidRDefault="00E4339A" w:rsidP="00243B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4339A">
              <w:rPr>
                <w:rFonts w:ascii="Calibri" w:eastAsia="Times New Roman" w:hAnsi="Calibri" w:cs="Times New Roman"/>
                <w:color w:val="000000"/>
              </w:rPr>
              <w:t>2.68E+10</w:t>
            </w:r>
          </w:p>
        </w:tc>
      </w:tr>
      <w:tr w:rsidR="00E4339A" w:rsidRPr="00E4339A" w14:paraId="5A9E4316" w14:textId="77777777" w:rsidTr="00720751">
        <w:trPr>
          <w:trHeight w:val="300"/>
        </w:trPr>
        <w:tc>
          <w:tcPr>
            <w:cnfStyle w:val="001000000000" w:firstRow="0" w:lastRow="0" w:firstColumn="1" w:lastColumn="0" w:oddVBand="0" w:evenVBand="0" w:oddHBand="0" w:evenHBand="0" w:firstRowFirstColumn="0" w:firstRowLastColumn="0" w:lastRowFirstColumn="0" w:lastRowLastColumn="0"/>
            <w:tcW w:w="2560" w:type="dxa"/>
            <w:noWrap/>
            <w:vAlign w:val="center"/>
          </w:tcPr>
          <w:p w14:paraId="6271D446" w14:textId="77777777" w:rsidR="00E4339A" w:rsidRPr="00243B3A" w:rsidRDefault="00E4339A" w:rsidP="00243B3A">
            <w:pPr>
              <w:jc w:val="center"/>
              <w:rPr>
                <w:rFonts w:ascii="Calibri" w:eastAsia="Times New Roman" w:hAnsi="Calibri" w:cs="Times New Roman"/>
                <w:b w:val="0"/>
                <w:caps w:val="0"/>
                <w:color w:val="000000"/>
              </w:rPr>
            </w:pPr>
            <w:proofErr w:type="spellStart"/>
            <w:r w:rsidRPr="00243B3A">
              <w:rPr>
                <w:rFonts w:ascii="Calibri" w:eastAsia="Times New Roman" w:hAnsi="Calibri" w:cs="Times New Roman"/>
                <w:b w:val="0"/>
                <w:caps w:val="0"/>
                <w:color w:val="000000"/>
              </w:rPr>
              <w:t>eU</w:t>
            </w:r>
            <w:proofErr w:type="spellEnd"/>
            <w:r w:rsidRPr="00243B3A">
              <w:rPr>
                <w:rFonts w:ascii="Calibri" w:eastAsia="Times New Roman" w:hAnsi="Calibri" w:cs="Times New Roman"/>
                <w:b w:val="0"/>
                <w:caps w:val="0"/>
                <w:color w:val="000000"/>
              </w:rPr>
              <w:t xml:space="preserve"> factor</w:t>
            </w:r>
          </w:p>
        </w:tc>
        <w:tc>
          <w:tcPr>
            <w:tcW w:w="1400" w:type="dxa"/>
            <w:noWrap/>
            <w:vAlign w:val="center"/>
          </w:tcPr>
          <w:p w14:paraId="43E973D8" w14:textId="77777777" w:rsidR="00E4339A" w:rsidRPr="00E4339A" w:rsidRDefault="00E4339A" w:rsidP="00243B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280" w:type="dxa"/>
            <w:noWrap/>
            <w:vAlign w:val="center"/>
          </w:tcPr>
          <w:p w14:paraId="6E0E0D51" w14:textId="77777777" w:rsidR="00E4339A" w:rsidRPr="00E4339A" w:rsidRDefault="00E4339A" w:rsidP="00243B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330" w:type="dxa"/>
            <w:noWrap/>
            <w:vAlign w:val="center"/>
          </w:tcPr>
          <w:p w14:paraId="2C21D330" w14:textId="77777777" w:rsidR="00E4339A" w:rsidRPr="00E4339A" w:rsidRDefault="00E4339A" w:rsidP="00243B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0.238</w:t>
            </w:r>
          </w:p>
        </w:tc>
        <w:tc>
          <w:tcPr>
            <w:tcW w:w="1190" w:type="dxa"/>
            <w:noWrap/>
            <w:vAlign w:val="center"/>
          </w:tcPr>
          <w:p w14:paraId="28AFAE88" w14:textId="77777777" w:rsidR="00E4339A" w:rsidRPr="00E4339A" w:rsidRDefault="00E4339A" w:rsidP="00243B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0.001</w:t>
            </w:r>
            <w:r w:rsidR="00243B3A">
              <w:rPr>
                <w:rFonts w:ascii="Calibri" w:eastAsia="Times New Roman" w:hAnsi="Calibri" w:cs="Times New Roman"/>
                <w:color w:val="000000"/>
              </w:rPr>
              <w:t>2</w:t>
            </w:r>
          </w:p>
        </w:tc>
        <w:tc>
          <w:tcPr>
            <w:tcW w:w="1133" w:type="dxa"/>
            <w:noWrap/>
            <w:vAlign w:val="center"/>
          </w:tcPr>
          <w:p w14:paraId="76C765EE" w14:textId="77777777" w:rsidR="00E4339A" w:rsidRPr="00E4339A" w:rsidRDefault="00E4339A" w:rsidP="00243B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0.008</w:t>
            </w:r>
            <w:r w:rsidR="00243B3A">
              <w:rPr>
                <w:rFonts w:ascii="Calibri" w:eastAsia="Times New Roman" w:hAnsi="Calibri" w:cs="Times New Roman"/>
                <w:color w:val="000000"/>
              </w:rPr>
              <w:t>3</w:t>
            </w:r>
          </w:p>
        </w:tc>
      </w:tr>
      <w:tr w:rsidR="00243B3A" w:rsidRPr="00E4339A" w14:paraId="053659BB" w14:textId="77777777" w:rsidTr="007207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60" w:type="dxa"/>
            <w:noWrap/>
            <w:vAlign w:val="center"/>
          </w:tcPr>
          <w:p w14:paraId="048084ED" w14:textId="77777777" w:rsidR="00243B3A" w:rsidRPr="00243B3A" w:rsidRDefault="00243B3A" w:rsidP="00243B3A">
            <w:pPr>
              <w:jc w:val="center"/>
              <w:rPr>
                <w:rFonts w:ascii="Calibri" w:eastAsia="Times New Roman" w:hAnsi="Calibri" w:cs="Times New Roman"/>
                <w:b w:val="0"/>
                <w:caps w:val="0"/>
                <w:color w:val="000000"/>
              </w:rPr>
            </w:pPr>
          </w:p>
        </w:tc>
        <w:tc>
          <w:tcPr>
            <w:tcW w:w="1400" w:type="dxa"/>
            <w:noWrap/>
            <w:vAlign w:val="center"/>
          </w:tcPr>
          <w:p w14:paraId="51783B15" w14:textId="77777777" w:rsidR="00243B3A" w:rsidRPr="00E4339A" w:rsidRDefault="00243B3A" w:rsidP="00243B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280" w:type="dxa"/>
            <w:noWrap/>
            <w:vAlign w:val="center"/>
          </w:tcPr>
          <w:p w14:paraId="0C7F7D4F" w14:textId="77777777" w:rsidR="00243B3A" w:rsidRPr="00E4339A" w:rsidRDefault="00243B3A" w:rsidP="00243B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330" w:type="dxa"/>
            <w:noWrap/>
            <w:vAlign w:val="center"/>
          </w:tcPr>
          <w:p w14:paraId="11F6E9AA" w14:textId="77777777" w:rsidR="00243B3A" w:rsidRPr="00E4339A" w:rsidRDefault="00243B3A" w:rsidP="00243B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190" w:type="dxa"/>
            <w:noWrap/>
            <w:vAlign w:val="center"/>
          </w:tcPr>
          <w:p w14:paraId="486EC772" w14:textId="77777777" w:rsidR="00243B3A" w:rsidRPr="00E4339A" w:rsidRDefault="00243B3A" w:rsidP="00243B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133" w:type="dxa"/>
            <w:noWrap/>
            <w:vAlign w:val="center"/>
          </w:tcPr>
          <w:p w14:paraId="5CE62C17" w14:textId="77777777" w:rsidR="00243B3A" w:rsidRPr="00E4339A" w:rsidRDefault="00243B3A" w:rsidP="00243B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243B3A" w:rsidRPr="00E4339A" w14:paraId="3EFF9797" w14:textId="77777777" w:rsidTr="00720751">
        <w:trPr>
          <w:trHeight w:val="300"/>
        </w:trPr>
        <w:tc>
          <w:tcPr>
            <w:cnfStyle w:val="001000000000" w:firstRow="0" w:lastRow="0" w:firstColumn="1" w:lastColumn="0" w:oddVBand="0" w:evenVBand="0" w:oddHBand="0" w:evenHBand="0" w:firstRowFirstColumn="0" w:firstRowLastColumn="0" w:lastRowFirstColumn="0" w:lastRowLastColumn="0"/>
            <w:tcW w:w="2560" w:type="dxa"/>
            <w:noWrap/>
            <w:vAlign w:val="center"/>
            <w:hideMark/>
          </w:tcPr>
          <w:p w14:paraId="111D1994" w14:textId="77777777" w:rsidR="00243B3A" w:rsidRPr="00243B3A" w:rsidRDefault="00864D9C" w:rsidP="00243B3A">
            <w:pPr>
              <w:jc w:val="center"/>
              <w:rPr>
                <w:rFonts w:ascii="Calibri" w:eastAsia="Times New Roman" w:hAnsi="Calibri" w:cs="Times New Roman"/>
                <w:b w:val="0"/>
                <w:caps w:val="0"/>
                <w:color w:val="000000"/>
              </w:rPr>
            </w:pPr>
            <w:r w:rsidRPr="00864D9C">
              <w:rPr>
                <w:rFonts w:ascii="Calibri" w:eastAsia="Times New Roman" w:hAnsi="Calibri" w:cs="Times New Roman"/>
                <w:b w:val="0"/>
                <w:i/>
                <w:caps w:val="0"/>
                <w:color w:val="000000"/>
              </w:rPr>
              <w:t>E</w:t>
            </w:r>
            <w:r w:rsidR="00243B3A" w:rsidRPr="00243B3A">
              <w:rPr>
                <w:rFonts w:ascii="Calibri" w:eastAsia="Times New Roman" w:hAnsi="Calibri" w:cs="Times New Roman"/>
                <w:b w:val="0"/>
                <w:caps w:val="0"/>
                <w:color w:val="000000"/>
              </w:rPr>
              <w:t xml:space="preserve"> (MeV)</w:t>
            </w:r>
          </w:p>
        </w:tc>
        <w:tc>
          <w:tcPr>
            <w:tcW w:w="1400" w:type="dxa"/>
            <w:noWrap/>
            <w:vAlign w:val="center"/>
            <w:hideMark/>
          </w:tcPr>
          <w:p w14:paraId="246AF08C" w14:textId="77777777" w:rsidR="00243B3A" w:rsidRPr="00E4339A" w:rsidRDefault="00243B3A" w:rsidP="00243B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4339A">
              <w:rPr>
                <w:rFonts w:ascii="Calibri" w:eastAsia="Times New Roman" w:hAnsi="Calibri" w:cs="Times New Roman"/>
                <w:color w:val="000000"/>
              </w:rPr>
              <w:t>5.359</w:t>
            </w:r>
          </w:p>
        </w:tc>
        <w:tc>
          <w:tcPr>
            <w:tcW w:w="1280" w:type="dxa"/>
            <w:noWrap/>
            <w:vAlign w:val="center"/>
            <w:hideMark/>
          </w:tcPr>
          <w:p w14:paraId="359B0406" w14:textId="77777777" w:rsidR="00243B3A" w:rsidRPr="00E4339A" w:rsidRDefault="00243B3A" w:rsidP="00243B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4339A">
              <w:rPr>
                <w:rFonts w:ascii="Calibri" w:eastAsia="Times New Roman" w:hAnsi="Calibri" w:cs="Times New Roman"/>
                <w:color w:val="000000"/>
              </w:rPr>
              <w:t>5.946</w:t>
            </w:r>
          </w:p>
        </w:tc>
        <w:tc>
          <w:tcPr>
            <w:tcW w:w="1330" w:type="dxa"/>
            <w:noWrap/>
            <w:vAlign w:val="center"/>
            <w:hideMark/>
          </w:tcPr>
          <w:p w14:paraId="16F639DE" w14:textId="77777777" w:rsidR="00243B3A" w:rsidRPr="00E4339A" w:rsidRDefault="00243B3A" w:rsidP="00243B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4339A">
              <w:rPr>
                <w:rFonts w:ascii="Calibri" w:eastAsia="Times New Roman" w:hAnsi="Calibri" w:cs="Times New Roman"/>
                <w:color w:val="000000"/>
              </w:rPr>
              <w:t>5.990</w:t>
            </w:r>
          </w:p>
        </w:tc>
        <w:tc>
          <w:tcPr>
            <w:tcW w:w="1190" w:type="dxa"/>
            <w:noWrap/>
            <w:vAlign w:val="center"/>
            <w:hideMark/>
          </w:tcPr>
          <w:p w14:paraId="7F16AB66" w14:textId="77777777" w:rsidR="00243B3A" w:rsidRPr="00E4339A" w:rsidRDefault="00243B3A" w:rsidP="00243B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4339A">
              <w:rPr>
                <w:rFonts w:ascii="Calibri" w:eastAsia="Times New Roman" w:hAnsi="Calibri" w:cs="Times New Roman"/>
                <w:color w:val="000000"/>
              </w:rPr>
              <w:t>2.247</w:t>
            </w:r>
          </w:p>
        </w:tc>
        <w:tc>
          <w:tcPr>
            <w:tcW w:w="1133" w:type="dxa"/>
            <w:noWrap/>
            <w:vAlign w:val="center"/>
            <w:hideMark/>
          </w:tcPr>
          <w:p w14:paraId="23BA5946" w14:textId="77777777" w:rsidR="00243B3A" w:rsidRPr="00E4339A" w:rsidRDefault="00243B3A" w:rsidP="00243B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4339A">
              <w:rPr>
                <w:rFonts w:ascii="Calibri" w:eastAsia="Times New Roman" w:hAnsi="Calibri" w:cs="Times New Roman"/>
                <w:color w:val="000000"/>
              </w:rPr>
              <w:t>2.247</w:t>
            </w:r>
          </w:p>
        </w:tc>
      </w:tr>
      <w:tr w:rsidR="00E4339A" w:rsidRPr="00E4339A" w14:paraId="344FE29B" w14:textId="77777777" w:rsidTr="007207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60" w:type="dxa"/>
            <w:noWrap/>
            <w:vAlign w:val="center"/>
            <w:hideMark/>
          </w:tcPr>
          <w:p w14:paraId="6E67486E" w14:textId="77777777" w:rsidR="00E4339A" w:rsidRPr="00243B3A" w:rsidRDefault="00E4339A" w:rsidP="00243B3A">
            <w:pPr>
              <w:jc w:val="center"/>
              <w:rPr>
                <w:rFonts w:ascii="Calibri" w:eastAsia="Times New Roman" w:hAnsi="Calibri" w:cs="Times New Roman"/>
                <w:b w:val="0"/>
                <w:caps w:val="0"/>
                <w:color w:val="000000"/>
              </w:rPr>
            </w:pPr>
            <w:r w:rsidRPr="00243B3A">
              <w:rPr>
                <w:rFonts w:ascii="Calibri" w:eastAsia="Times New Roman" w:hAnsi="Calibri" w:cs="Times New Roman"/>
                <w:b w:val="0"/>
                <w:caps w:val="0"/>
                <w:color w:val="000000"/>
              </w:rPr>
              <w:t>energy deposited/g/</w:t>
            </w:r>
            <w:proofErr w:type="spellStart"/>
            <w:r w:rsidRPr="00243B3A">
              <w:rPr>
                <w:rFonts w:ascii="Calibri" w:eastAsia="Times New Roman" w:hAnsi="Calibri" w:cs="Times New Roman"/>
                <w:b w:val="0"/>
                <w:caps w:val="0"/>
                <w:color w:val="000000"/>
              </w:rPr>
              <w:t>yr</w:t>
            </w:r>
            <w:proofErr w:type="spellEnd"/>
          </w:p>
        </w:tc>
        <w:tc>
          <w:tcPr>
            <w:tcW w:w="1400" w:type="dxa"/>
            <w:noWrap/>
            <w:vAlign w:val="center"/>
            <w:hideMark/>
          </w:tcPr>
          <w:p w14:paraId="0B52963B" w14:textId="77777777" w:rsidR="00E4339A" w:rsidRPr="00E4339A" w:rsidRDefault="00E4339A" w:rsidP="007207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4339A">
              <w:rPr>
                <w:rFonts w:ascii="Calibri" w:eastAsia="Times New Roman" w:hAnsi="Calibri" w:cs="Times New Roman"/>
                <w:color w:val="000000"/>
              </w:rPr>
              <w:t>1.671E+1</w:t>
            </w:r>
            <w:r w:rsidR="00720751">
              <w:rPr>
                <w:rFonts w:ascii="Calibri" w:eastAsia="Times New Roman" w:hAnsi="Calibri" w:cs="Times New Roman"/>
                <w:color w:val="000000"/>
              </w:rPr>
              <w:t>3</w:t>
            </w:r>
          </w:p>
        </w:tc>
        <w:tc>
          <w:tcPr>
            <w:tcW w:w="1280" w:type="dxa"/>
            <w:noWrap/>
            <w:vAlign w:val="center"/>
            <w:hideMark/>
          </w:tcPr>
          <w:p w14:paraId="7A5A090E" w14:textId="77777777" w:rsidR="00E4339A" w:rsidRPr="00E4339A" w:rsidRDefault="00E4339A" w:rsidP="007207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4339A">
              <w:rPr>
                <w:rFonts w:ascii="Calibri" w:eastAsia="Times New Roman" w:hAnsi="Calibri" w:cs="Times New Roman"/>
                <w:color w:val="000000"/>
              </w:rPr>
              <w:t>7.468E+</w:t>
            </w:r>
            <w:r w:rsidR="00720751">
              <w:rPr>
                <w:rFonts w:ascii="Calibri" w:eastAsia="Times New Roman" w:hAnsi="Calibri" w:cs="Times New Roman"/>
                <w:color w:val="000000"/>
              </w:rPr>
              <w:t>11</w:t>
            </w:r>
          </w:p>
        </w:tc>
        <w:tc>
          <w:tcPr>
            <w:tcW w:w="1330" w:type="dxa"/>
            <w:noWrap/>
            <w:vAlign w:val="center"/>
            <w:hideMark/>
          </w:tcPr>
          <w:p w14:paraId="6B1A640E" w14:textId="77777777" w:rsidR="00E4339A" w:rsidRPr="00E4339A" w:rsidRDefault="00E4339A" w:rsidP="007207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4339A">
              <w:rPr>
                <w:rFonts w:ascii="Calibri" w:eastAsia="Times New Roman" w:hAnsi="Calibri" w:cs="Times New Roman"/>
                <w:color w:val="000000"/>
              </w:rPr>
              <w:t>4.61E+1</w:t>
            </w:r>
            <w:r w:rsidR="00720751">
              <w:rPr>
                <w:rFonts w:ascii="Calibri" w:eastAsia="Times New Roman" w:hAnsi="Calibri" w:cs="Times New Roman"/>
                <w:color w:val="000000"/>
              </w:rPr>
              <w:t>2</w:t>
            </w:r>
          </w:p>
        </w:tc>
        <w:tc>
          <w:tcPr>
            <w:tcW w:w="1190" w:type="dxa"/>
            <w:noWrap/>
            <w:vAlign w:val="center"/>
            <w:hideMark/>
          </w:tcPr>
          <w:p w14:paraId="6E7D6498" w14:textId="77777777" w:rsidR="00E4339A" w:rsidRPr="00E4339A" w:rsidRDefault="00E4339A" w:rsidP="007207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4339A">
              <w:rPr>
                <w:rFonts w:ascii="Calibri" w:eastAsia="Times New Roman" w:hAnsi="Calibri" w:cs="Times New Roman"/>
                <w:color w:val="000000"/>
              </w:rPr>
              <w:t>8.82E+0</w:t>
            </w:r>
            <w:r w:rsidR="00720751">
              <w:rPr>
                <w:rFonts w:ascii="Calibri" w:eastAsia="Times New Roman" w:hAnsi="Calibri" w:cs="Times New Roman"/>
                <w:color w:val="000000"/>
              </w:rPr>
              <w:t>9</w:t>
            </w:r>
          </w:p>
        </w:tc>
        <w:tc>
          <w:tcPr>
            <w:tcW w:w="1133" w:type="dxa"/>
            <w:noWrap/>
            <w:vAlign w:val="center"/>
            <w:hideMark/>
          </w:tcPr>
          <w:p w14:paraId="5B8910A1" w14:textId="77777777" w:rsidR="00E4339A" w:rsidRPr="00E4339A" w:rsidRDefault="00E4339A" w:rsidP="007207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4339A">
              <w:rPr>
                <w:rFonts w:ascii="Calibri" w:eastAsia="Times New Roman" w:hAnsi="Calibri" w:cs="Times New Roman"/>
                <w:color w:val="000000"/>
              </w:rPr>
              <w:t>6.02E+</w:t>
            </w:r>
            <w:r w:rsidR="00720751">
              <w:rPr>
                <w:rFonts w:ascii="Calibri" w:eastAsia="Times New Roman" w:hAnsi="Calibri" w:cs="Times New Roman"/>
                <w:color w:val="000000"/>
              </w:rPr>
              <w:t>10</w:t>
            </w:r>
          </w:p>
        </w:tc>
      </w:tr>
      <w:tr w:rsidR="00E4339A" w:rsidRPr="00E4339A" w14:paraId="6BAFB4F4" w14:textId="77777777" w:rsidTr="00720751">
        <w:trPr>
          <w:trHeight w:val="300"/>
        </w:trPr>
        <w:tc>
          <w:tcPr>
            <w:cnfStyle w:val="001000000000" w:firstRow="0" w:lastRow="0" w:firstColumn="1" w:lastColumn="0" w:oddVBand="0" w:evenVBand="0" w:oddHBand="0" w:evenHBand="0" w:firstRowFirstColumn="0" w:firstRowLastColumn="0" w:lastRowFirstColumn="0" w:lastRowLastColumn="0"/>
            <w:tcW w:w="2560" w:type="dxa"/>
            <w:noWrap/>
            <w:vAlign w:val="center"/>
          </w:tcPr>
          <w:p w14:paraId="77B52048" w14:textId="77777777" w:rsidR="00E4339A" w:rsidRPr="00243B3A" w:rsidRDefault="00E4339A" w:rsidP="00243B3A">
            <w:pPr>
              <w:jc w:val="center"/>
              <w:rPr>
                <w:rFonts w:ascii="Calibri" w:eastAsia="Times New Roman" w:hAnsi="Calibri" w:cs="Times New Roman"/>
                <w:b w:val="0"/>
                <w:caps w:val="0"/>
                <w:color w:val="000000"/>
              </w:rPr>
            </w:pPr>
            <w:proofErr w:type="spellStart"/>
            <w:r w:rsidRPr="00243B3A">
              <w:rPr>
                <w:rFonts w:ascii="Calibri" w:eastAsia="Times New Roman" w:hAnsi="Calibri" w:cs="Times New Roman"/>
                <w:b w:val="0"/>
                <w:caps w:val="0"/>
                <w:color w:val="000000"/>
              </w:rPr>
              <w:t>eU</w:t>
            </w:r>
            <w:r w:rsidRPr="00243B3A">
              <w:rPr>
                <w:rFonts w:ascii="Calibri" w:eastAsia="Times New Roman" w:hAnsi="Calibri" w:cs="Times New Roman"/>
                <w:b w:val="0"/>
                <w:caps w:val="0"/>
                <w:color w:val="000000"/>
                <w:vertAlign w:val="subscript"/>
              </w:rPr>
              <w:t>k</w:t>
            </w:r>
            <w:proofErr w:type="spellEnd"/>
            <w:r w:rsidRPr="00243B3A">
              <w:rPr>
                <w:rFonts w:ascii="Calibri" w:eastAsia="Times New Roman" w:hAnsi="Calibri" w:cs="Times New Roman"/>
                <w:b w:val="0"/>
                <w:caps w:val="0"/>
                <w:color w:val="000000"/>
              </w:rPr>
              <w:t xml:space="preserve"> factor</w:t>
            </w:r>
          </w:p>
        </w:tc>
        <w:tc>
          <w:tcPr>
            <w:tcW w:w="1400" w:type="dxa"/>
            <w:noWrap/>
            <w:vAlign w:val="center"/>
          </w:tcPr>
          <w:p w14:paraId="7AA47166" w14:textId="77777777" w:rsidR="00E4339A" w:rsidRPr="00E4339A" w:rsidRDefault="00E4339A" w:rsidP="00243B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280" w:type="dxa"/>
            <w:noWrap/>
            <w:vAlign w:val="center"/>
          </w:tcPr>
          <w:p w14:paraId="119F5104" w14:textId="77777777" w:rsidR="00E4339A" w:rsidRPr="00E4339A" w:rsidRDefault="00E4339A" w:rsidP="00243B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330" w:type="dxa"/>
            <w:noWrap/>
            <w:vAlign w:val="center"/>
          </w:tcPr>
          <w:p w14:paraId="27F3BCC7" w14:textId="77777777" w:rsidR="00E4339A" w:rsidRPr="00E4339A" w:rsidRDefault="00E4339A" w:rsidP="00243B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0.264</w:t>
            </w:r>
          </w:p>
        </w:tc>
        <w:tc>
          <w:tcPr>
            <w:tcW w:w="1190" w:type="dxa"/>
            <w:noWrap/>
            <w:vAlign w:val="center"/>
          </w:tcPr>
          <w:p w14:paraId="4C9DEC38" w14:textId="77777777" w:rsidR="00E4339A" w:rsidRPr="00E4339A" w:rsidRDefault="00243B3A" w:rsidP="00243B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0.0005</w:t>
            </w:r>
          </w:p>
        </w:tc>
        <w:tc>
          <w:tcPr>
            <w:tcW w:w="1133" w:type="dxa"/>
            <w:noWrap/>
            <w:vAlign w:val="center"/>
          </w:tcPr>
          <w:p w14:paraId="617BF696" w14:textId="77777777" w:rsidR="00E4339A" w:rsidRPr="00E4339A" w:rsidRDefault="00243B3A" w:rsidP="00243B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0.0034</w:t>
            </w:r>
          </w:p>
        </w:tc>
      </w:tr>
    </w:tbl>
    <w:p w14:paraId="4EBDD406" w14:textId="77777777" w:rsidR="00E91F1C" w:rsidRDefault="00E91F1C" w:rsidP="003D6F09">
      <w:pPr>
        <w:rPr>
          <w:rFonts w:ascii="Arial" w:hAnsi="Arial" w:cs="Arial"/>
          <w:sz w:val="24"/>
          <w:vertAlign w:val="superscript"/>
        </w:rPr>
      </w:pPr>
    </w:p>
    <w:p w14:paraId="637BCCDC" w14:textId="025A8083" w:rsidR="00416130" w:rsidRDefault="00243B3A" w:rsidP="003D6F09">
      <w:pPr>
        <w:rPr>
          <w:rFonts w:ascii="Arial" w:hAnsi="Arial" w:cs="Arial"/>
          <w:sz w:val="24"/>
        </w:rPr>
      </w:pPr>
      <w:r w:rsidRPr="00A4255A">
        <w:rPr>
          <w:rFonts w:ascii="Arial" w:hAnsi="Arial" w:cs="Arial"/>
          <w:sz w:val="24"/>
          <w:vertAlign w:val="superscript"/>
        </w:rPr>
        <w:t>1</w:t>
      </w:r>
      <w:r>
        <w:rPr>
          <w:rFonts w:ascii="Arial" w:hAnsi="Arial" w:cs="Arial"/>
          <w:sz w:val="24"/>
        </w:rPr>
        <w:t xml:space="preserve"> Values </w:t>
      </w:r>
      <w:r w:rsidR="00720751">
        <w:rPr>
          <w:rFonts w:ascii="Arial" w:hAnsi="Arial" w:cs="Arial"/>
          <w:sz w:val="24"/>
        </w:rPr>
        <w:t xml:space="preserve">for U and Th </w:t>
      </w:r>
      <w:r>
        <w:rPr>
          <w:rFonts w:ascii="Arial" w:hAnsi="Arial" w:cs="Arial"/>
          <w:sz w:val="24"/>
        </w:rPr>
        <w:t xml:space="preserve">from </w:t>
      </w:r>
      <w:proofErr w:type="spellStart"/>
      <w:r>
        <w:rPr>
          <w:rFonts w:ascii="Arial" w:hAnsi="Arial" w:cs="Arial"/>
          <w:sz w:val="24"/>
        </w:rPr>
        <w:t>Steiger</w:t>
      </w:r>
      <w:proofErr w:type="spellEnd"/>
      <w:r>
        <w:rPr>
          <w:rFonts w:ascii="Arial" w:hAnsi="Arial" w:cs="Arial"/>
          <w:sz w:val="24"/>
        </w:rPr>
        <w:t xml:space="preserve"> and </w:t>
      </w:r>
      <w:proofErr w:type="spellStart"/>
      <w:r>
        <w:rPr>
          <w:rFonts w:ascii="Arial" w:hAnsi="Arial" w:cs="Arial"/>
          <w:sz w:val="24"/>
        </w:rPr>
        <w:t>J</w:t>
      </w:r>
      <w:r w:rsidR="00A4255A">
        <w:rPr>
          <w:rFonts w:ascii="Arial" w:hAnsi="Arial" w:cs="Arial"/>
          <w:sz w:val="24"/>
        </w:rPr>
        <w:t>ä</w:t>
      </w:r>
      <w:r>
        <w:rPr>
          <w:rFonts w:ascii="Arial" w:hAnsi="Arial" w:cs="Arial"/>
          <w:sz w:val="24"/>
        </w:rPr>
        <w:t>ger</w:t>
      </w:r>
      <w:proofErr w:type="spellEnd"/>
      <w:r>
        <w:rPr>
          <w:rFonts w:ascii="Arial" w:hAnsi="Arial" w:cs="Arial"/>
          <w:sz w:val="24"/>
        </w:rPr>
        <w:t xml:space="preserve"> (1977)</w:t>
      </w:r>
      <w:r w:rsidR="00864D9C">
        <w:rPr>
          <w:rFonts w:ascii="Arial" w:hAnsi="Arial" w:cs="Arial"/>
          <w:sz w:val="24"/>
        </w:rPr>
        <w:t>.</w:t>
      </w:r>
    </w:p>
    <w:p w14:paraId="6500D237" w14:textId="6B8D83C3" w:rsidR="00A73382" w:rsidRDefault="00A73382">
      <w:pPr>
        <w:rPr>
          <w:rFonts w:ascii="Arial" w:hAnsi="Arial" w:cs="Arial"/>
          <w:sz w:val="24"/>
        </w:rPr>
      </w:pPr>
      <w:r>
        <w:rPr>
          <w:rFonts w:ascii="Arial" w:hAnsi="Arial" w:cs="Arial"/>
          <w:sz w:val="24"/>
        </w:rPr>
        <w:lastRenderedPageBreak/>
        <w:br w:type="page"/>
      </w:r>
    </w:p>
    <w:p w14:paraId="448BEF08" w14:textId="77777777" w:rsidR="00A73382" w:rsidRPr="00B60B73" w:rsidRDefault="00A73382" w:rsidP="00A73382">
      <w:pPr>
        <w:jc w:val="both"/>
        <w:rPr>
          <w:rFonts w:ascii="Times New Roman" w:hAnsi="Times New Roman" w:cs="Times New Roman"/>
          <w:b/>
        </w:rPr>
      </w:pPr>
      <w:r w:rsidRPr="00B60B73">
        <w:rPr>
          <w:rFonts w:ascii="Times New Roman" w:hAnsi="Times New Roman" w:cs="Times New Roman"/>
          <w:b/>
        </w:rPr>
        <w:lastRenderedPageBreak/>
        <w:t>Appendix B: Evaluation of accuracy and precision in Blob3D F</w:t>
      </w:r>
      <w:r w:rsidRPr="00B60B73">
        <w:rPr>
          <w:rFonts w:ascii="Times New Roman" w:hAnsi="Times New Roman" w:cs="Times New Roman"/>
          <w:b/>
          <w:vertAlign w:val="subscript"/>
        </w:rPr>
        <w:t>T</w:t>
      </w:r>
      <w:r w:rsidRPr="00B60B73">
        <w:rPr>
          <w:rFonts w:ascii="Times New Roman" w:hAnsi="Times New Roman" w:cs="Times New Roman"/>
          <w:b/>
        </w:rPr>
        <w:t xml:space="preserve"> calculations</w:t>
      </w:r>
    </w:p>
    <w:p w14:paraId="475DDE19" w14:textId="77777777" w:rsidR="00A73382" w:rsidRPr="00B60B73" w:rsidRDefault="00A73382" w:rsidP="00A73382">
      <w:pPr>
        <w:jc w:val="both"/>
        <w:rPr>
          <w:rFonts w:ascii="Times New Roman" w:hAnsi="Times New Roman" w:cs="Times New Roman"/>
        </w:rPr>
      </w:pPr>
      <w:r w:rsidRPr="00B60B73">
        <w:rPr>
          <w:rFonts w:ascii="Times New Roman" w:hAnsi="Times New Roman" w:cs="Times New Roman"/>
        </w:rPr>
        <w:tab/>
        <w:t>This Appendix describes a series of tests that demonstrate the accuracy and precision of the methods for F</w:t>
      </w:r>
      <w:r w:rsidRPr="00B60B73">
        <w:rPr>
          <w:rFonts w:ascii="Times New Roman" w:hAnsi="Times New Roman" w:cs="Times New Roman"/>
          <w:vertAlign w:val="subscript"/>
        </w:rPr>
        <w:t>T</w:t>
      </w:r>
      <w:r w:rsidRPr="00B60B73">
        <w:rPr>
          <w:rFonts w:ascii="Times New Roman" w:hAnsi="Times New Roman" w:cs="Times New Roman"/>
        </w:rPr>
        <w:t xml:space="preserve"> calculations implemented in Blob3D </w:t>
      </w:r>
      <w:r w:rsidRPr="00B60B73">
        <w:rPr>
          <w:rFonts w:ascii="Times New Roman" w:hAnsi="Times New Roman" w:cs="Times New Roman"/>
        </w:rPr>
        <w:fldChar w:fldCharType="begin"/>
      </w:r>
      <w:r w:rsidRPr="00B60B73">
        <w:rPr>
          <w:rFonts w:ascii="Times New Roman" w:hAnsi="Times New Roman" w:cs="Times New Roman"/>
        </w:rPr>
        <w:instrText xml:space="preserve"> ADDIN EN.CITE &lt;EndNote&gt;&lt;Cite&gt;&lt;Author&gt;Ketcham&lt;/Author&gt;&lt;Year&gt;2005&lt;/Year&gt;&lt;RecNum&gt;252&lt;/RecNum&gt;&lt;DisplayText&gt;(Ketcham, 2005)&lt;/DisplayText&gt;&lt;record&gt;&lt;rec-number&gt;252&lt;/rec-number&gt;&lt;foreign-keys&gt;&lt;key app="EN" db-id="5229xadabz2fvxe2296xz5dppvxfef99dxzt" timestamp="0"&gt;252&lt;/key&gt;&lt;/foreign-keys&gt;&lt;ref-type name="Journal Article"&gt;17&lt;/ref-type&gt;&lt;contributors&gt;&lt;authors&gt;&lt;author&gt;Ketcham, R.A.&lt;/author&gt;&lt;/authors&gt;&lt;/contributors&gt;&lt;titles&gt;&lt;title&gt;Computational methods for quantitative analysis of three-dimensional features in geological specimens&lt;/title&gt;&lt;secondary-title&gt;Geosphere&lt;/secondary-title&gt;&lt;/titles&gt;&lt;periodical&gt;&lt;full-title&gt;Geosphere&lt;/full-title&gt;&lt;/periodical&gt;&lt;pages&gt;32-41&lt;/pages&gt;&lt;volume&gt;1&lt;/volume&gt;&lt;number&gt;1&lt;/number&gt;&lt;keywords&gt;&lt;keyword&gt;UTCT&lt;/keyword&gt;&lt;keyword&gt;Blob3D&lt;/keyword&gt;&lt;keyword&gt;Geology&lt;/keyword&gt;&lt;/keywords&gt;&lt;dates&gt;&lt;year&gt;2005&lt;/year&gt;&lt;/dates&gt;&lt;urls&gt;&lt;/urls&gt;&lt;electronic-resource-num&gt;10.1130/GES00001.1 &lt;/electronic-resource-num&gt;&lt;/record&gt;&lt;/Cite&gt;&lt;/EndNote&gt;</w:instrText>
      </w:r>
      <w:r w:rsidRPr="00B60B73">
        <w:rPr>
          <w:rFonts w:ascii="Times New Roman" w:hAnsi="Times New Roman" w:cs="Times New Roman"/>
        </w:rPr>
        <w:fldChar w:fldCharType="separate"/>
      </w:r>
      <w:r w:rsidRPr="00B60B73">
        <w:rPr>
          <w:rFonts w:ascii="Times New Roman" w:hAnsi="Times New Roman" w:cs="Times New Roman"/>
          <w:noProof/>
        </w:rPr>
        <w:t>(Ketcham, 2005)</w:t>
      </w:r>
      <w:r w:rsidRPr="00B60B73">
        <w:rPr>
          <w:rFonts w:ascii="Times New Roman" w:hAnsi="Times New Roman" w:cs="Times New Roman"/>
        </w:rPr>
        <w:fldChar w:fldCharType="end"/>
      </w:r>
      <w:r w:rsidRPr="00B60B73">
        <w:rPr>
          <w:rFonts w:ascii="Times New Roman" w:hAnsi="Times New Roman" w:cs="Times New Roman"/>
        </w:rPr>
        <w:t>.  All calculations are performed in Blob3D, or with scripts in IDL, the computer language in which Blob3D is written.</w:t>
      </w:r>
    </w:p>
    <w:p w14:paraId="771E36E7" w14:textId="77777777" w:rsidR="00A73382" w:rsidRPr="00B60B73" w:rsidRDefault="00A73382" w:rsidP="00A73382">
      <w:pPr>
        <w:jc w:val="both"/>
        <w:rPr>
          <w:rFonts w:ascii="Times New Roman" w:hAnsi="Times New Roman" w:cs="Times New Roman"/>
          <w:i/>
        </w:rPr>
      </w:pPr>
      <w:r w:rsidRPr="00B60B73">
        <w:rPr>
          <w:rFonts w:ascii="Times New Roman" w:hAnsi="Times New Roman" w:cs="Times New Roman"/>
          <w:i/>
        </w:rPr>
        <w:t xml:space="preserve">Centered spheres </w:t>
      </w:r>
    </w:p>
    <w:p w14:paraId="5D2D233E" w14:textId="77777777" w:rsidR="00A73382" w:rsidRPr="00B60B73" w:rsidRDefault="00A73382" w:rsidP="00A73382">
      <w:pPr>
        <w:ind w:firstLine="720"/>
        <w:jc w:val="both"/>
        <w:rPr>
          <w:rFonts w:ascii="Times New Roman" w:hAnsi="Times New Roman" w:cs="Times New Roman"/>
        </w:rPr>
      </w:pPr>
      <w:r w:rsidRPr="00B60B73">
        <w:rPr>
          <w:rFonts w:ascii="Times New Roman" w:hAnsi="Times New Roman" w:cs="Times New Roman"/>
        </w:rPr>
        <w:t xml:space="preserve">In the first set of tests, we use spheres, which Herman et al. </w:t>
      </w:r>
      <w:r w:rsidRPr="00B60B73">
        <w:rPr>
          <w:rFonts w:ascii="Times New Roman" w:hAnsi="Times New Roman" w:cs="Times New Roman"/>
        </w:rPr>
        <w:fldChar w:fldCharType="begin"/>
      </w:r>
      <w:r w:rsidRPr="00B60B73">
        <w:rPr>
          <w:rFonts w:ascii="Times New Roman" w:hAnsi="Times New Roman" w:cs="Times New Roman"/>
        </w:rPr>
        <w:instrText xml:space="preserve"> ADDIN EN.CITE &lt;EndNote&gt;&lt;Cite ExcludeAuth="1"&gt;&lt;Author&gt;Herman&lt;/Author&gt;&lt;Year&gt;2007&lt;/Year&gt;&lt;RecNum&gt;249&lt;/RecNum&gt;&lt;DisplayText&gt;(2007)&lt;/DisplayText&gt;&lt;record&gt;&lt;rec-number&gt;249&lt;/rec-number&gt;&lt;foreign-keys&gt;&lt;key app="EN" db-id="fxxws9zsrzwts6erw28p0xv4eteraapevw5f" timestamp="0"&gt;249&lt;/key&gt;&lt;key app="ENWeb" db-id="Ss9cLQrtqgYAAE1aVa8"&gt;241&lt;/key&gt;&lt;/foreign-keys&gt;&lt;ref-type name="Journal Article"&gt;17&lt;/ref-type&gt;&lt;contributors&gt;&lt;authors&gt;&lt;author&gt;Herman, F.&lt;/author&gt;&lt;author&gt;Braun, J.&lt;/author&gt;&lt;author&gt;Senden, T.J.&lt;/author&gt;&lt;author&gt;Dunlap, W.J.&lt;/author&gt;&lt;/authors&gt;&lt;/contributors&gt;&lt;titles&gt;&lt;title&gt;(U-Th)/He thermochronometry: Mapping 3D geometry using micro-X-ray tomography and solving the associated production-diffusion equation&lt;/title&gt;&lt;secondary-title&gt;Chemical Geology&lt;/secondary-title&gt;&lt;/titles&gt;&lt;periodical&gt;&lt;full-title&gt;Chemical Geology&lt;/full-title&gt;&lt;abbr-1&gt;Chem. Geol.&lt;/abbr-1&gt;&lt;/periodical&gt;&lt;pages&gt;126-136&lt;/pages&gt;&lt;volume&gt;242&lt;/volume&gt;&lt;keywords&gt;&lt;keyword&gt;(U-Th)/He&lt;/keyword&gt;&lt;keyword&gt;CT&lt;/keyword&gt;&lt;/keywords&gt;&lt;dates&gt;&lt;year&gt;2007&lt;/year&gt;&lt;/dates&gt;&lt;urls&gt;&lt;/urls&gt;&lt;electronic-resource-num&gt;10.1016/j.chemgeo.2007.03.009&lt;/electronic-resource-num&gt;&lt;/record&gt;&lt;/Cite&gt;&lt;/EndNote&gt;</w:instrText>
      </w:r>
      <w:r w:rsidRPr="00B60B73">
        <w:rPr>
          <w:rFonts w:ascii="Times New Roman" w:hAnsi="Times New Roman" w:cs="Times New Roman"/>
        </w:rPr>
        <w:fldChar w:fldCharType="separate"/>
      </w:r>
      <w:r w:rsidRPr="00B60B73">
        <w:rPr>
          <w:rFonts w:ascii="Times New Roman" w:hAnsi="Times New Roman" w:cs="Times New Roman"/>
          <w:noProof/>
        </w:rPr>
        <w:t>(2007)</w:t>
      </w:r>
      <w:r w:rsidRPr="00B60B73">
        <w:rPr>
          <w:rFonts w:ascii="Times New Roman" w:hAnsi="Times New Roman" w:cs="Times New Roman"/>
        </w:rPr>
        <w:fldChar w:fldCharType="end"/>
      </w:r>
      <w:r w:rsidRPr="00B60B73">
        <w:rPr>
          <w:rFonts w:ascii="Times New Roman" w:hAnsi="Times New Roman" w:cs="Times New Roman"/>
        </w:rPr>
        <w:t xml:space="preserve"> recognized as a good test shape because its surface is poorly approximated by coarse stacked cubes.  We begin with a 128</w:t>
      </w:r>
      <w:r w:rsidRPr="00B60B73">
        <w:rPr>
          <w:rFonts w:ascii="Times New Roman" w:hAnsi="Times New Roman" w:cs="Times New Roman"/>
          <w:vertAlign w:val="superscript"/>
        </w:rPr>
        <w:t>3</w:t>
      </w:r>
      <w:r w:rsidRPr="00B60B73">
        <w:rPr>
          <w:rFonts w:ascii="Times New Roman" w:hAnsi="Times New Roman" w:cs="Times New Roman"/>
        </w:rPr>
        <w:t xml:space="preserve"> voxel field, and select all voxels with centers within 63 voxel widths of the center of the volume, creating a 63-µm radius sphere with a 1-voxel-thick black boundary on all sides.  Four additional lower-resolution versions were then created by </w:t>
      </w:r>
      <w:proofErr w:type="spellStart"/>
      <w:r w:rsidRPr="00B60B73">
        <w:rPr>
          <w:rFonts w:ascii="Times New Roman" w:hAnsi="Times New Roman" w:cs="Times New Roman"/>
        </w:rPr>
        <w:t>rebinning</w:t>
      </w:r>
      <w:proofErr w:type="spellEnd"/>
      <w:r w:rsidRPr="00B60B73">
        <w:rPr>
          <w:rFonts w:ascii="Times New Roman" w:hAnsi="Times New Roman" w:cs="Times New Roman"/>
        </w:rPr>
        <w:t xml:space="preserve"> the original data set to make volumes with 64</w:t>
      </w:r>
      <w:r w:rsidRPr="00B60B73">
        <w:rPr>
          <w:rFonts w:ascii="Times New Roman" w:hAnsi="Times New Roman" w:cs="Times New Roman"/>
          <w:vertAlign w:val="superscript"/>
        </w:rPr>
        <w:t>3</w:t>
      </w:r>
      <w:r w:rsidRPr="00B60B73">
        <w:rPr>
          <w:rFonts w:ascii="Times New Roman" w:hAnsi="Times New Roman" w:cs="Times New Roman"/>
        </w:rPr>
        <w:t>, 32</w:t>
      </w:r>
      <w:r w:rsidRPr="00B60B73">
        <w:rPr>
          <w:rFonts w:ascii="Times New Roman" w:hAnsi="Times New Roman" w:cs="Times New Roman"/>
          <w:vertAlign w:val="superscript"/>
        </w:rPr>
        <w:t>3</w:t>
      </w:r>
      <w:r w:rsidRPr="00B60B73">
        <w:rPr>
          <w:rFonts w:ascii="Times New Roman" w:hAnsi="Times New Roman" w:cs="Times New Roman"/>
        </w:rPr>
        <w:t>, 16</w:t>
      </w:r>
      <w:r w:rsidRPr="00B60B73">
        <w:rPr>
          <w:rFonts w:ascii="Times New Roman" w:hAnsi="Times New Roman" w:cs="Times New Roman"/>
          <w:vertAlign w:val="superscript"/>
        </w:rPr>
        <w:t>3</w:t>
      </w:r>
      <w:r w:rsidRPr="00B60B73">
        <w:rPr>
          <w:rFonts w:ascii="Times New Roman" w:hAnsi="Times New Roman" w:cs="Times New Roman"/>
        </w:rPr>
        <w:t>, and 8</w:t>
      </w:r>
      <w:r w:rsidRPr="00B60B73">
        <w:rPr>
          <w:rFonts w:ascii="Times New Roman" w:hAnsi="Times New Roman" w:cs="Times New Roman"/>
          <w:vertAlign w:val="superscript"/>
        </w:rPr>
        <w:t>3</w:t>
      </w:r>
      <w:r w:rsidRPr="00B60B73">
        <w:rPr>
          <w:rFonts w:ascii="Times New Roman" w:hAnsi="Times New Roman" w:cs="Times New Roman"/>
        </w:rPr>
        <w:t xml:space="preserve"> voxels; these data sets were then padded with an additional layer of black (</w:t>
      </w:r>
      <w:proofErr w:type="spellStart"/>
      <w:r w:rsidRPr="00B60B73">
        <w:rPr>
          <w:rFonts w:ascii="Times New Roman" w:hAnsi="Times New Roman" w:cs="Times New Roman"/>
        </w:rPr>
        <w:t>nonselected</w:t>
      </w:r>
      <w:proofErr w:type="spellEnd"/>
      <w:r w:rsidRPr="00B60B73">
        <w:rPr>
          <w:rFonts w:ascii="Times New Roman" w:hAnsi="Times New Roman" w:cs="Times New Roman"/>
        </w:rPr>
        <w:t>) voxels on three sides to ensure the spheres had a black boundary on all sides for Blob3D processing.  In the 8-bit data volumes, selected voxels have a value of 255 (white) and non-selected ones a value of 0 (black).</w:t>
      </w:r>
    </w:p>
    <w:p w14:paraId="27ADEDF2" w14:textId="77777777" w:rsidR="00A73382" w:rsidRPr="00B60B73" w:rsidRDefault="00A73382" w:rsidP="00A73382">
      <w:pPr>
        <w:ind w:firstLine="720"/>
        <w:jc w:val="both"/>
        <w:rPr>
          <w:rFonts w:ascii="Times New Roman" w:hAnsi="Times New Roman" w:cs="Times New Roman"/>
        </w:rPr>
      </w:pPr>
      <w:r w:rsidRPr="00B60B73">
        <w:rPr>
          <w:rFonts w:ascii="Times New Roman" w:hAnsi="Times New Roman" w:cs="Times New Roman"/>
        </w:rPr>
        <w:t>If the voxel width is 1 µm in the 128</w:t>
      </w:r>
      <w:r w:rsidRPr="00B60B73">
        <w:rPr>
          <w:rFonts w:ascii="Times New Roman" w:hAnsi="Times New Roman" w:cs="Times New Roman"/>
          <w:vertAlign w:val="superscript"/>
        </w:rPr>
        <w:t>3</w:t>
      </w:r>
      <w:r w:rsidRPr="00B60B73">
        <w:rPr>
          <w:rFonts w:ascii="Times New Roman" w:hAnsi="Times New Roman" w:cs="Times New Roman"/>
        </w:rPr>
        <w:t xml:space="preserve"> data set, the resulting ideal sphere radius is 63 µm, which has an F</w:t>
      </w:r>
      <w:r w:rsidRPr="00B60B73">
        <w:rPr>
          <w:rFonts w:ascii="Times New Roman" w:hAnsi="Times New Roman" w:cs="Times New Roman"/>
          <w:vertAlign w:val="subscript"/>
        </w:rPr>
        <w:t>T,238</w:t>
      </w:r>
      <w:r w:rsidRPr="00B60B73">
        <w:rPr>
          <w:rFonts w:ascii="Times New Roman" w:hAnsi="Times New Roman" w:cs="Times New Roman"/>
        </w:rPr>
        <w:t xml:space="preserve"> correction of 0.7777 (stopping distance 18.81 µm).  Because of </w:t>
      </w:r>
      <w:proofErr w:type="spellStart"/>
      <w:r w:rsidRPr="00B60B73">
        <w:rPr>
          <w:rFonts w:ascii="Times New Roman" w:hAnsi="Times New Roman" w:cs="Times New Roman"/>
        </w:rPr>
        <w:t>voxelation</w:t>
      </w:r>
      <w:proofErr w:type="spellEnd"/>
      <w:r w:rsidRPr="00B60B73">
        <w:rPr>
          <w:rFonts w:ascii="Times New Roman" w:hAnsi="Times New Roman" w:cs="Times New Roman"/>
        </w:rPr>
        <w:t xml:space="preserve"> effects, the actual volume selected will be slightly different than the ideal case; for example, the volume in the 128</w:t>
      </w:r>
      <w:r w:rsidRPr="00B60B73">
        <w:rPr>
          <w:rFonts w:ascii="Times New Roman" w:hAnsi="Times New Roman" w:cs="Times New Roman"/>
          <w:vertAlign w:val="superscript"/>
        </w:rPr>
        <w:t>3</w:t>
      </w:r>
      <w:r w:rsidRPr="00B60B73">
        <w:rPr>
          <w:rFonts w:ascii="Times New Roman" w:hAnsi="Times New Roman" w:cs="Times New Roman"/>
        </w:rPr>
        <w:t xml:space="preserve"> data set corresponds to an equivalent-sphere radius (ESR) of 63.02 µm.  With each </w:t>
      </w:r>
      <w:proofErr w:type="spellStart"/>
      <w:r w:rsidRPr="00B60B73">
        <w:rPr>
          <w:rFonts w:ascii="Times New Roman" w:hAnsi="Times New Roman" w:cs="Times New Roman"/>
        </w:rPr>
        <w:t>rebinning</w:t>
      </w:r>
      <w:proofErr w:type="spellEnd"/>
      <w:r w:rsidRPr="00B60B73">
        <w:rPr>
          <w:rFonts w:ascii="Times New Roman" w:hAnsi="Times New Roman" w:cs="Times New Roman"/>
        </w:rPr>
        <w:t xml:space="preserve"> step, doubling the voxel size roughly maintains the original volume, simulating lower resolution; i.e. 2-µm voxels for the 65</w:t>
      </w:r>
      <w:r w:rsidRPr="00B60B73">
        <w:rPr>
          <w:rFonts w:ascii="Times New Roman" w:hAnsi="Times New Roman" w:cs="Times New Roman"/>
          <w:vertAlign w:val="superscript"/>
        </w:rPr>
        <w:t>3</w:t>
      </w:r>
      <w:r w:rsidRPr="00B60B73">
        <w:rPr>
          <w:rFonts w:ascii="Times New Roman" w:hAnsi="Times New Roman" w:cs="Times New Roman"/>
        </w:rPr>
        <w:t>-voxel data set, 4-µm for 33</w:t>
      </w:r>
      <w:r w:rsidRPr="00B60B73">
        <w:rPr>
          <w:rFonts w:ascii="Times New Roman" w:hAnsi="Times New Roman" w:cs="Times New Roman"/>
          <w:vertAlign w:val="superscript"/>
        </w:rPr>
        <w:t>3</w:t>
      </w:r>
      <w:r w:rsidRPr="00B60B73">
        <w:rPr>
          <w:rFonts w:ascii="Times New Roman" w:hAnsi="Times New Roman" w:cs="Times New Roman"/>
        </w:rPr>
        <w:t>, 8-µm for 17</w:t>
      </w:r>
      <w:r w:rsidRPr="00B60B73">
        <w:rPr>
          <w:rFonts w:ascii="Times New Roman" w:hAnsi="Times New Roman" w:cs="Times New Roman"/>
          <w:vertAlign w:val="superscript"/>
        </w:rPr>
        <w:t>3</w:t>
      </w:r>
      <w:r w:rsidRPr="00B60B73">
        <w:rPr>
          <w:rFonts w:ascii="Times New Roman" w:hAnsi="Times New Roman" w:cs="Times New Roman"/>
        </w:rPr>
        <w:t>, and 16-µm for 9</w:t>
      </w:r>
      <w:r w:rsidRPr="00B60B73">
        <w:rPr>
          <w:rFonts w:ascii="Times New Roman" w:hAnsi="Times New Roman" w:cs="Times New Roman"/>
          <w:vertAlign w:val="superscript"/>
        </w:rPr>
        <w:t>3</w:t>
      </w:r>
      <w:r w:rsidRPr="00B60B73">
        <w:rPr>
          <w:rFonts w:ascii="Times New Roman" w:hAnsi="Times New Roman" w:cs="Times New Roman"/>
        </w:rPr>
        <w:t>.  We ran an initial set of tests using these voxel sizes, and an additional set with the voxel size halved, corresponding to a 31.5-µm radius crystal, close to the lower end of the practical limit (F</w:t>
      </w:r>
      <w:r w:rsidRPr="00B60B73">
        <w:rPr>
          <w:rFonts w:ascii="Times New Roman" w:hAnsi="Times New Roman" w:cs="Times New Roman"/>
          <w:vertAlign w:val="subscript"/>
        </w:rPr>
        <w:t>T,238</w:t>
      </w:r>
      <w:r w:rsidRPr="00B60B73">
        <w:rPr>
          <w:rFonts w:ascii="Times New Roman" w:hAnsi="Times New Roman" w:cs="Times New Roman"/>
        </w:rPr>
        <w:t xml:space="preserve"> = 0.5655).</w:t>
      </w:r>
    </w:p>
    <w:p w14:paraId="568E3062" w14:textId="77777777" w:rsidR="00A73382" w:rsidRPr="00B60B73" w:rsidRDefault="00A73382" w:rsidP="00A73382">
      <w:pPr>
        <w:ind w:firstLine="720"/>
        <w:jc w:val="both"/>
        <w:rPr>
          <w:rFonts w:ascii="Times New Roman" w:hAnsi="Times New Roman" w:cs="Times New Roman"/>
        </w:rPr>
      </w:pPr>
      <w:r w:rsidRPr="00B60B73">
        <w:rPr>
          <w:rFonts w:ascii="Times New Roman" w:hAnsi="Times New Roman" w:cs="Times New Roman"/>
        </w:rPr>
        <w:t>Because the calculation employs a Monte Carlo algorithm, answers change slightly from run to run, so for each data set and resolution results from five Blob3D runs were used to gauge precision.  Results are provided in Table B1, and shown in Figure B1 as the mean measured (calculated) F</w:t>
      </w:r>
      <w:r w:rsidRPr="00B60B73">
        <w:rPr>
          <w:rFonts w:ascii="Times New Roman" w:hAnsi="Times New Roman" w:cs="Times New Roman"/>
          <w:vertAlign w:val="subscript"/>
        </w:rPr>
        <w:t>T</w:t>
      </w:r>
      <w:r w:rsidRPr="00B60B73">
        <w:rPr>
          <w:rFonts w:ascii="Times New Roman" w:hAnsi="Times New Roman" w:cs="Times New Roman"/>
        </w:rPr>
        <w:t xml:space="preserve"> divided by the ideal value for the ESR of the volume actually selected at each resolution, with bars showing one standard error.</w:t>
      </w:r>
    </w:p>
    <w:p w14:paraId="27E306C8" w14:textId="77777777" w:rsidR="00A73382" w:rsidRPr="00B60B73" w:rsidRDefault="00A73382" w:rsidP="00A73382">
      <w:pPr>
        <w:ind w:firstLine="720"/>
        <w:jc w:val="both"/>
        <w:rPr>
          <w:rFonts w:ascii="Times New Roman" w:hAnsi="Times New Roman" w:cs="Times New Roman"/>
        </w:rPr>
      </w:pPr>
      <w:r w:rsidRPr="00B60B73">
        <w:rPr>
          <w:rFonts w:ascii="Times New Roman" w:hAnsi="Times New Roman" w:cs="Times New Roman"/>
        </w:rPr>
        <w:t>Results for the 63-µm sphere test are in Table B1A and Figure B1A.  Solid symbols show the result of the normal Monte Carlo analysis, with results accurate to within 0.1% at up to a 4-µm voxel size, but mean errors rise to approach 1% with 8-µm voxels.  Half-tone symbols show the result of altering the processing by first super-sampling the volume, subdividing each voxel into a 3</w:t>
      </w:r>
      <w:r w:rsidRPr="00B60B73">
        <w:rPr>
          <w:rFonts w:ascii="Times New Roman" w:hAnsi="Times New Roman" w:cs="Times New Roman"/>
          <w:vertAlign w:val="superscript"/>
        </w:rPr>
        <w:t>3</w:t>
      </w:r>
      <w:r w:rsidRPr="00B60B73">
        <w:rPr>
          <w:rFonts w:ascii="Times New Roman" w:hAnsi="Times New Roman" w:cs="Times New Roman"/>
        </w:rPr>
        <w:t xml:space="preserve"> set and then smoothing the expanded data volume with a 5-voxel-wide filter, followed by re-binarizing the data with a threshold (value 127) prior to the Monte Carlo analysis.  This step improves accuracy at 8-µm resolution to within 0.4% on average, and also further reduces the sub-0.1% error at the 4-µm level.  However, the </w:t>
      </w:r>
      <w:proofErr w:type="gramStart"/>
      <w:r w:rsidRPr="00B60B73">
        <w:rPr>
          <w:rFonts w:ascii="Times New Roman" w:hAnsi="Times New Roman" w:cs="Times New Roman"/>
        </w:rPr>
        <w:t>127 re-threshold</w:t>
      </w:r>
      <w:proofErr w:type="gramEnd"/>
      <w:r w:rsidRPr="00B60B73">
        <w:rPr>
          <w:rFonts w:ascii="Times New Roman" w:hAnsi="Times New Roman" w:cs="Times New Roman"/>
        </w:rPr>
        <w:t xml:space="preserve"> value is not the optimal one, as it slightly shrinks the volume due to the overall convex shape of the grain, so the algorithm finds the optimal threshold that reproduces as closely as possible the pre-super-sampled grain volume.  The result improves the 8-µm calculation yet more, reducing the mean error to just over 0.2%, and even with 16-µm voxels the error is only just over 0.5%.  This improvement also demonstrates that getting the volume correct is a primary control on the accuracy of the F</w:t>
      </w:r>
      <w:r w:rsidRPr="00B60B73">
        <w:rPr>
          <w:rFonts w:ascii="Times New Roman" w:hAnsi="Times New Roman" w:cs="Times New Roman"/>
          <w:vertAlign w:val="subscript"/>
        </w:rPr>
        <w:t>T</w:t>
      </w:r>
      <w:r w:rsidRPr="00B60B73">
        <w:rPr>
          <w:rFonts w:ascii="Times New Roman" w:hAnsi="Times New Roman" w:cs="Times New Roman"/>
        </w:rPr>
        <w:t xml:space="preserve"> calculation; this principle is used to examine the case of non-centered spheres later in this Appendix.</w:t>
      </w:r>
    </w:p>
    <w:p w14:paraId="4B87DEB4" w14:textId="77777777" w:rsidR="00A73382" w:rsidRPr="00B60B73" w:rsidRDefault="00A73382" w:rsidP="00A73382">
      <w:pPr>
        <w:ind w:firstLine="720"/>
        <w:jc w:val="both"/>
        <w:rPr>
          <w:rFonts w:ascii="Times New Roman" w:hAnsi="Times New Roman" w:cs="Times New Roman"/>
        </w:rPr>
      </w:pPr>
      <w:r w:rsidRPr="00B60B73">
        <w:rPr>
          <w:rFonts w:ascii="Times New Roman" w:hAnsi="Times New Roman" w:cs="Times New Roman"/>
        </w:rPr>
        <w:t xml:space="preserve">Remaining tests use the convention that when voxel sizes are 4 µm and higher the constant-volume super-sampled approach is used; the only cost of super-sampling is slightly more computing time, which is still less than 1 second per grain (but could rise above this level if employed with smaller voxels and larger </w:t>
      </w:r>
      <w:r w:rsidRPr="00B60B73">
        <w:rPr>
          <w:rFonts w:ascii="Times New Roman" w:hAnsi="Times New Roman" w:cs="Times New Roman"/>
        </w:rPr>
        <w:lastRenderedPageBreak/>
        <w:t>grains).  The 31.5-µm sphere test (Table B1B, Fig. B1B) shows similar results as the larger case; mean errors are less than 0.5% up to voxel sizes of 8 µm.</w:t>
      </w:r>
    </w:p>
    <w:p w14:paraId="36777423" w14:textId="77777777" w:rsidR="00A73382" w:rsidRPr="00B60B73" w:rsidRDefault="00A73382" w:rsidP="00A73382">
      <w:pPr>
        <w:jc w:val="both"/>
        <w:rPr>
          <w:rFonts w:ascii="Times New Roman" w:hAnsi="Times New Roman" w:cs="Times New Roman"/>
          <w:i/>
        </w:rPr>
      </w:pPr>
      <w:r w:rsidRPr="00B60B73">
        <w:rPr>
          <w:rFonts w:ascii="Times New Roman" w:hAnsi="Times New Roman" w:cs="Times New Roman"/>
          <w:i/>
        </w:rPr>
        <w:t>Cylinders</w:t>
      </w:r>
    </w:p>
    <w:p w14:paraId="1FAF26E7" w14:textId="77777777" w:rsidR="00A73382" w:rsidRPr="00B60B73" w:rsidRDefault="00A73382" w:rsidP="00A73382">
      <w:pPr>
        <w:jc w:val="both"/>
        <w:rPr>
          <w:rFonts w:ascii="Times New Roman" w:hAnsi="Times New Roman" w:cs="Times New Roman"/>
        </w:rPr>
      </w:pPr>
      <w:r w:rsidRPr="00B60B73">
        <w:rPr>
          <w:rFonts w:ascii="Times New Roman" w:hAnsi="Times New Roman" w:cs="Times New Roman"/>
        </w:rPr>
        <w:tab/>
        <w:t>As most apatite (and zircon) grains are elongate, we also tested cylinders as a close-to-worst-case endmember, again because a round outline is more poorly approximated by cubes than a hexagonal or tetragonal one.  We created the cylinders by stacking 510 63-voxel-radius circles with blank slices at each end to achieve an aspect ratio close to 4, and down-sampled as with the sphere test four times by powers of 2. Results are shown for the 63-µm and 31.5-µm cases, with respective ideal F</w:t>
      </w:r>
      <w:r w:rsidRPr="00B60B73">
        <w:rPr>
          <w:rFonts w:ascii="Times New Roman" w:hAnsi="Times New Roman" w:cs="Times New Roman"/>
          <w:vertAlign w:val="subscript"/>
        </w:rPr>
        <w:t>T,238</w:t>
      </w:r>
      <w:r w:rsidRPr="00B60B73">
        <w:rPr>
          <w:rFonts w:ascii="Times New Roman" w:hAnsi="Times New Roman" w:cs="Times New Roman"/>
        </w:rPr>
        <w:t xml:space="preserve"> values of 0.8350 and 0.6772, in Table B1</w:t>
      </w:r>
      <w:proofErr w:type="gramStart"/>
      <w:r w:rsidRPr="00B60B73">
        <w:rPr>
          <w:rFonts w:ascii="Times New Roman" w:hAnsi="Times New Roman" w:cs="Times New Roman"/>
        </w:rPr>
        <w:t>C,D</w:t>
      </w:r>
      <w:proofErr w:type="gramEnd"/>
      <w:r w:rsidRPr="00B60B73">
        <w:rPr>
          <w:rFonts w:ascii="Times New Roman" w:hAnsi="Times New Roman" w:cs="Times New Roman"/>
        </w:rPr>
        <w:t xml:space="preserve"> and Figure B1C,D.  Even in the coarsest-resolution cases, the mean calculated F</w:t>
      </w:r>
      <w:r w:rsidRPr="00B60B73">
        <w:rPr>
          <w:rFonts w:ascii="Times New Roman" w:hAnsi="Times New Roman" w:cs="Times New Roman"/>
          <w:vertAlign w:val="subscript"/>
        </w:rPr>
        <w:t>T,238</w:t>
      </w:r>
      <w:r w:rsidRPr="00B60B73">
        <w:rPr>
          <w:rFonts w:ascii="Times New Roman" w:hAnsi="Times New Roman" w:cs="Times New Roman"/>
        </w:rPr>
        <w:t xml:space="preserve"> values are only off of the ideal by 0.3%.</w:t>
      </w:r>
    </w:p>
    <w:p w14:paraId="1D742AA3" w14:textId="77777777" w:rsidR="00A73382" w:rsidRPr="00B60B73" w:rsidRDefault="00A73382" w:rsidP="00A73382">
      <w:pPr>
        <w:jc w:val="both"/>
        <w:rPr>
          <w:rFonts w:ascii="Times New Roman" w:hAnsi="Times New Roman" w:cs="Times New Roman"/>
          <w:i/>
        </w:rPr>
      </w:pPr>
      <w:r w:rsidRPr="00B60B73">
        <w:rPr>
          <w:rFonts w:ascii="Times New Roman" w:hAnsi="Times New Roman" w:cs="Times New Roman"/>
          <w:i/>
        </w:rPr>
        <w:t>Non-centered spheres</w:t>
      </w:r>
    </w:p>
    <w:p w14:paraId="0C9463F8" w14:textId="77777777" w:rsidR="00A73382" w:rsidRPr="00B60B73" w:rsidRDefault="00A73382" w:rsidP="00A73382">
      <w:pPr>
        <w:jc w:val="both"/>
        <w:rPr>
          <w:rFonts w:ascii="Times New Roman" w:hAnsi="Times New Roman" w:cs="Times New Roman"/>
        </w:rPr>
      </w:pPr>
      <w:r w:rsidRPr="00B60B73">
        <w:rPr>
          <w:rFonts w:ascii="Times New Roman" w:hAnsi="Times New Roman" w:cs="Times New Roman"/>
        </w:rPr>
        <w:tab/>
        <w:t>In their Monte Carlo F</w:t>
      </w:r>
      <w:r w:rsidRPr="00B60B73">
        <w:rPr>
          <w:rFonts w:ascii="Times New Roman" w:hAnsi="Times New Roman" w:cs="Times New Roman"/>
          <w:vertAlign w:val="subscript"/>
        </w:rPr>
        <w:t>T</w:t>
      </w:r>
      <w:r w:rsidRPr="00B60B73">
        <w:rPr>
          <w:rFonts w:ascii="Times New Roman" w:hAnsi="Times New Roman" w:cs="Times New Roman"/>
        </w:rPr>
        <w:t xml:space="preserve"> implementation, Herman et al. </w:t>
      </w:r>
      <w:r w:rsidRPr="00B60B73">
        <w:rPr>
          <w:rFonts w:ascii="Times New Roman" w:hAnsi="Times New Roman" w:cs="Times New Roman"/>
        </w:rPr>
        <w:fldChar w:fldCharType="begin"/>
      </w:r>
      <w:r w:rsidRPr="00B60B73">
        <w:rPr>
          <w:rFonts w:ascii="Times New Roman" w:hAnsi="Times New Roman" w:cs="Times New Roman"/>
        </w:rPr>
        <w:instrText xml:space="preserve"> ADDIN EN.CITE &lt;EndNote&gt;&lt;Cite ExcludeAuth="1"&gt;&lt;Author&gt;Herman&lt;/Author&gt;&lt;Year&gt;2007&lt;/Year&gt;&lt;RecNum&gt;249&lt;/RecNum&gt;&lt;DisplayText&gt;(2007)&lt;/DisplayText&gt;&lt;record&gt;&lt;rec-number&gt;249&lt;/rec-number&gt;&lt;foreign-keys&gt;&lt;key app="EN" db-id="fxxws9zsrzwts6erw28p0xv4eteraapevw5f" timestamp="0"&gt;249&lt;/key&gt;&lt;key app="ENWeb" db-id="Ss9cLQrtqgYAAE1aVa8"&gt;241&lt;/key&gt;&lt;/foreign-keys&gt;&lt;ref-type name="Journal Article"&gt;17&lt;/ref-type&gt;&lt;contributors&gt;&lt;authors&gt;&lt;author&gt;Herman, F.&lt;/author&gt;&lt;author&gt;Braun, J.&lt;/author&gt;&lt;author&gt;Senden, T.J.&lt;/author&gt;&lt;author&gt;Dunlap, W.J.&lt;/author&gt;&lt;/authors&gt;&lt;/contributors&gt;&lt;titles&gt;&lt;title&gt;(U-Th)/He thermochronometry: Mapping 3D geometry using micro-X-ray tomography and solving the associated production-diffusion equation&lt;/title&gt;&lt;secondary-title&gt;Chemical Geology&lt;/secondary-title&gt;&lt;/titles&gt;&lt;periodical&gt;&lt;full-title&gt;Chemical Geology&lt;/full-title&gt;&lt;abbr-1&gt;Chem. Geol.&lt;/abbr-1&gt;&lt;/periodical&gt;&lt;pages&gt;126-136&lt;/pages&gt;&lt;volume&gt;242&lt;/volume&gt;&lt;keywords&gt;&lt;keyword&gt;(U-Th)/He&lt;/keyword&gt;&lt;keyword&gt;CT&lt;/keyword&gt;&lt;/keywords&gt;&lt;dates&gt;&lt;year&gt;2007&lt;/year&gt;&lt;/dates&gt;&lt;urls&gt;&lt;/urls&gt;&lt;electronic-resource-num&gt;10.1016/j.chemgeo.2007.03.009&lt;/electronic-resource-num&gt;&lt;/record&gt;&lt;/Cite&gt;&lt;/EndNote&gt;</w:instrText>
      </w:r>
      <w:r w:rsidRPr="00B60B73">
        <w:rPr>
          <w:rFonts w:ascii="Times New Roman" w:hAnsi="Times New Roman" w:cs="Times New Roman"/>
        </w:rPr>
        <w:fldChar w:fldCharType="separate"/>
      </w:r>
      <w:r w:rsidRPr="00B60B73">
        <w:rPr>
          <w:rFonts w:ascii="Times New Roman" w:hAnsi="Times New Roman" w:cs="Times New Roman"/>
          <w:noProof/>
        </w:rPr>
        <w:t>(2007)</w:t>
      </w:r>
      <w:r w:rsidRPr="00B60B73">
        <w:rPr>
          <w:rFonts w:ascii="Times New Roman" w:hAnsi="Times New Roman" w:cs="Times New Roman"/>
        </w:rPr>
        <w:fldChar w:fldCharType="end"/>
      </w:r>
      <w:r w:rsidRPr="00B60B73">
        <w:rPr>
          <w:rFonts w:ascii="Times New Roman" w:hAnsi="Times New Roman" w:cs="Times New Roman"/>
        </w:rPr>
        <w:t xml:space="preserve"> report poor precision for small spheres when their centers are not centered in a voxel, with errors rising to several percent for a 40-µm radius sphere with 6.3-µm voxels across a range of center locations (calculated F</w:t>
      </w:r>
      <w:r w:rsidRPr="00B60B73">
        <w:rPr>
          <w:rFonts w:ascii="Times New Roman" w:hAnsi="Times New Roman" w:cs="Times New Roman"/>
          <w:vertAlign w:val="subscript"/>
        </w:rPr>
        <w:t>T</w:t>
      </w:r>
      <w:r w:rsidRPr="00B60B73">
        <w:rPr>
          <w:rFonts w:ascii="Times New Roman" w:hAnsi="Times New Roman" w:cs="Times New Roman"/>
        </w:rPr>
        <w:t xml:space="preserve"> range ~0.58-0.67).  Errors of this magnitude correspond to the effect of getting the radius wrong by plus or minus almost an entire voxel.</w:t>
      </w:r>
    </w:p>
    <w:p w14:paraId="33CBCFC6" w14:textId="77777777" w:rsidR="00A73382" w:rsidRPr="00B60B73" w:rsidRDefault="00A73382" w:rsidP="00A73382">
      <w:pPr>
        <w:ind w:firstLine="720"/>
        <w:jc w:val="both"/>
        <w:rPr>
          <w:rFonts w:ascii="Times New Roman" w:hAnsi="Times New Roman" w:cs="Times New Roman"/>
        </w:rPr>
      </w:pPr>
      <w:r w:rsidRPr="00B60B73">
        <w:rPr>
          <w:rFonts w:ascii="Times New Roman" w:hAnsi="Times New Roman" w:cs="Times New Roman"/>
        </w:rPr>
        <w:t>We tested for “</w:t>
      </w:r>
      <w:proofErr w:type="spellStart"/>
      <w:r w:rsidRPr="00B60B73">
        <w:rPr>
          <w:rFonts w:ascii="Times New Roman" w:hAnsi="Times New Roman" w:cs="Times New Roman"/>
        </w:rPr>
        <w:t>voxelation</w:t>
      </w:r>
      <w:proofErr w:type="spellEnd"/>
      <w:r w:rsidRPr="00B60B73">
        <w:rPr>
          <w:rFonts w:ascii="Times New Roman" w:hAnsi="Times New Roman" w:cs="Times New Roman"/>
        </w:rPr>
        <w:t>” effects on dimensional measurement by running 100,000 trials randomizing the location of the sphere center in a voxel grid using the same radius and voxel size, once again selecting all voxels with centers within the radius of the randomized center.  Converting the resulting volumes to sphere-equivalent radii, we got a mean radius error of 0%, maximum radius errors of +0.8/-1.1% and a standard deviation of 0.2%.  At 40 µm (a severe case) a 1% change in radius leads to a ±0.5% change in F</w:t>
      </w:r>
      <w:r w:rsidRPr="00B60B73">
        <w:rPr>
          <w:rFonts w:ascii="Times New Roman" w:hAnsi="Times New Roman" w:cs="Times New Roman"/>
          <w:vertAlign w:val="subscript"/>
        </w:rPr>
        <w:t>T,238</w:t>
      </w:r>
      <w:r w:rsidRPr="00B60B73">
        <w:rPr>
          <w:rFonts w:ascii="Times New Roman" w:hAnsi="Times New Roman" w:cs="Times New Roman"/>
        </w:rPr>
        <w:t xml:space="preserve"> (range 0.6494-0.6561).  Together, these results indicate that the degree to which a sphere is off-center to the CT voxel grid has only a very small effect on its measured size, and a correspondingly smaller effect on the F</w:t>
      </w:r>
      <w:r w:rsidRPr="00B60B73">
        <w:rPr>
          <w:rFonts w:ascii="Times New Roman" w:hAnsi="Times New Roman" w:cs="Times New Roman"/>
          <w:vertAlign w:val="subscript"/>
        </w:rPr>
        <w:t>T</w:t>
      </w:r>
      <w:r w:rsidRPr="00B60B73">
        <w:rPr>
          <w:rFonts w:ascii="Times New Roman" w:hAnsi="Times New Roman" w:cs="Times New Roman"/>
        </w:rPr>
        <w:t xml:space="preserve"> determination.</w:t>
      </w:r>
    </w:p>
    <w:p w14:paraId="2CEEBEFD" w14:textId="77777777" w:rsidR="00A73382" w:rsidRPr="00B60B73" w:rsidRDefault="00A73382" w:rsidP="00A73382">
      <w:pPr>
        <w:ind w:firstLine="720"/>
        <w:jc w:val="both"/>
        <w:rPr>
          <w:rFonts w:ascii="Times New Roman" w:hAnsi="Times New Roman" w:cs="Times New Roman"/>
        </w:rPr>
      </w:pPr>
      <w:r w:rsidRPr="00B60B73">
        <w:rPr>
          <w:rFonts w:ascii="Times New Roman" w:hAnsi="Times New Roman" w:cs="Times New Roman"/>
        </w:rPr>
        <w:t xml:space="preserve">There is a case where resolution is a concern, however, which is when the grain size approaches the “true” data resolution.  All CT data are blurry to some extent, due to the finite size of the X-ray focal spot and detector elements, among other factors </w:t>
      </w:r>
      <w:r w:rsidRPr="00B60B73">
        <w:rPr>
          <w:rFonts w:ascii="Times New Roman" w:hAnsi="Times New Roman" w:cs="Times New Roman"/>
        </w:rPr>
        <w:fldChar w:fldCharType="begin"/>
      </w:r>
      <w:r w:rsidRPr="00B60B73">
        <w:rPr>
          <w:rFonts w:ascii="Times New Roman" w:hAnsi="Times New Roman" w:cs="Times New Roman"/>
        </w:rPr>
        <w:instrText xml:space="preserve"> ADDIN EN.CITE &lt;EndNote&gt;&lt;Cite&gt;&lt;Author&gt;ASTM&lt;/Author&gt;&lt;Year&gt;2011&lt;/Year&gt;&lt;RecNum&gt;591&lt;/RecNum&gt;&lt;DisplayText&gt;(ASTM, 2011)&lt;/DisplayText&gt;&lt;record&gt;&lt;rec-number&gt;591&lt;/rec-number&gt;&lt;foreign-keys&gt;&lt;key app="EN" db-id="5229xadabz2fvxe2296xz5dppvxfef99dxzt" timestamp="1539295850"&gt;591&lt;/key&gt;&lt;/foreign-keys&gt;&lt;ref-type name="Standard"&gt;58&lt;/ref-type&gt;&lt;contributors&gt;&lt;authors&gt;&lt;author&gt;ASTM&lt;/author&gt;&lt;/authors&gt;&lt;/contributors&gt;&lt;titles&gt;&lt;title&gt;E1441-11 Standard Guide for Computed Tomography (CT) Imaging&lt;/title&gt;&lt;/titles&gt;&lt;dates&gt;&lt;year&gt;2011&lt;/year&gt;&lt;/dates&gt;&lt;pub-location&gt;West Conshohocken, PA&lt;/pub-location&gt;&lt;publisher&gt;ASTM International&lt;/publisher&gt;&lt;urls&gt;&lt;/urls&gt;&lt;electronic-resource-num&gt;10.1520/E1441-11&lt;/electronic-resource-num&gt;&lt;/record&gt;&lt;/Cite&gt;&lt;/EndNote&gt;</w:instrText>
      </w:r>
      <w:r w:rsidRPr="00B60B73">
        <w:rPr>
          <w:rFonts w:ascii="Times New Roman" w:hAnsi="Times New Roman" w:cs="Times New Roman"/>
        </w:rPr>
        <w:fldChar w:fldCharType="separate"/>
      </w:r>
      <w:r w:rsidRPr="00B60B73">
        <w:rPr>
          <w:rFonts w:ascii="Times New Roman" w:hAnsi="Times New Roman" w:cs="Times New Roman"/>
          <w:noProof/>
        </w:rPr>
        <w:t>(ASTM, 2011)</w:t>
      </w:r>
      <w:r w:rsidRPr="00B60B73">
        <w:rPr>
          <w:rFonts w:ascii="Times New Roman" w:hAnsi="Times New Roman" w:cs="Times New Roman"/>
        </w:rPr>
        <w:fldChar w:fldCharType="end"/>
      </w:r>
      <w:r w:rsidRPr="00B60B73">
        <w:rPr>
          <w:rFonts w:ascii="Times New Roman" w:hAnsi="Times New Roman" w:cs="Times New Roman"/>
        </w:rPr>
        <w:t xml:space="preserve">.  This blurring can be characterized as a point-spread function (PSF), which can be considered as a smoothing kernel which “blurs” reality as the CT process translates it into a voxel grid.  If the smoothing function width, which can be roughly estimated as the number of voxels it takes to fully transition from one material into another across a flat interface </w:t>
      </w:r>
      <w:r w:rsidRPr="00B60B73">
        <w:rPr>
          <w:rFonts w:ascii="Times New Roman" w:hAnsi="Times New Roman" w:cs="Times New Roman"/>
        </w:rPr>
        <w:fldChar w:fldCharType="begin"/>
      </w:r>
      <w:r w:rsidRPr="00B60B73">
        <w:rPr>
          <w:rFonts w:ascii="Times New Roman" w:hAnsi="Times New Roman" w:cs="Times New Roman"/>
        </w:rPr>
        <w:instrText xml:space="preserve"> ADDIN EN.CITE &lt;EndNote&gt;&lt;Cite&gt;&lt;Author&gt;Ketcham&lt;/Author&gt;&lt;Year&gt;2010&lt;/Year&gt;&lt;RecNum&gt;443&lt;/RecNum&gt;&lt;DisplayText&gt;(Ketcham et al., 2010)&lt;/DisplayText&gt;&lt;record&gt;&lt;rec-number&gt;443&lt;/rec-number&gt;&lt;foreign-keys&gt;&lt;key app="EN" db-id="5229xadabz2fvxe2296xz5dppvxfef99dxzt" timestamp="1317351586"&gt;443&lt;/key&gt;&lt;/foreign-keys&gt;&lt;ref-type name="Journal Article"&gt;17&lt;/ref-type&gt;&lt;contributors&gt;&lt;authors&gt;&lt;author&gt;Ketcham, R.A.&lt;/author&gt;&lt;author&gt;Slottke, D.T.&lt;/author&gt;&lt;author&gt;Sharp, J.M. Jr.&lt;/author&gt;&lt;/authors&gt;&lt;/contributors&gt;&lt;titles&gt;&lt;title&gt;Three-dimensional measurement of fractures in heterogeneous materials using high-resolution X-ray CT&lt;/title&gt;&lt;secondary-title&gt;Geosphere&lt;/secondary-title&gt;&lt;/titles&gt;&lt;periodical&gt;&lt;full-title&gt;Geosphere&lt;/full-title&gt;&lt;/periodical&gt;&lt;pages&gt;499-514&lt;/pages&gt;&lt;volume&gt;6&lt;/volume&gt;&lt;number&gt;5&lt;/number&gt;&lt;keywords&gt;&lt;keyword&gt;Fractures&lt;/keyword&gt;&lt;/keywords&gt;&lt;dates&gt;&lt;year&gt;2010&lt;/year&gt;&lt;/dates&gt;&lt;urls&gt;&lt;/urls&gt;&lt;electronic-resource-num&gt;10.1130/GES00552.1&lt;/electronic-resource-num&gt;&lt;/record&gt;&lt;/Cite&gt;&lt;/EndNote&gt;</w:instrText>
      </w:r>
      <w:r w:rsidRPr="00B60B73">
        <w:rPr>
          <w:rFonts w:ascii="Times New Roman" w:hAnsi="Times New Roman" w:cs="Times New Roman"/>
        </w:rPr>
        <w:fldChar w:fldCharType="separate"/>
      </w:r>
      <w:r w:rsidRPr="00B60B73">
        <w:rPr>
          <w:rFonts w:ascii="Times New Roman" w:hAnsi="Times New Roman" w:cs="Times New Roman"/>
          <w:noProof/>
        </w:rPr>
        <w:t>(Ketcham et al., 2010)</w:t>
      </w:r>
      <w:r w:rsidRPr="00B60B73">
        <w:rPr>
          <w:rFonts w:ascii="Times New Roman" w:hAnsi="Times New Roman" w:cs="Times New Roman"/>
        </w:rPr>
        <w:fldChar w:fldCharType="end"/>
      </w:r>
      <w:r w:rsidRPr="00B60B73">
        <w:rPr>
          <w:rFonts w:ascii="Times New Roman" w:hAnsi="Times New Roman" w:cs="Times New Roman"/>
        </w:rPr>
        <w:t xml:space="preserve"> approaches the grain radius, it can affect grain size and shape measurement </w:t>
      </w:r>
      <w:r w:rsidRPr="00B60B73">
        <w:rPr>
          <w:rFonts w:ascii="Times New Roman" w:hAnsi="Times New Roman" w:cs="Times New Roman"/>
        </w:rPr>
        <w:fldChar w:fldCharType="begin"/>
      </w:r>
      <w:r w:rsidRPr="00B60B73">
        <w:rPr>
          <w:rFonts w:ascii="Times New Roman" w:hAnsi="Times New Roman" w:cs="Times New Roman"/>
        </w:rPr>
        <w:instrText xml:space="preserve"> ADDIN EN.CITE &lt;EndNote&gt;&lt;Cite&gt;&lt;Author&gt;Ketcham&lt;/Author&gt;&lt;Year&gt;2019&lt;/Year&gt;&lt;RecNum&gt;251&lt;/RecNum&gt;&lt;DisplayText&gt;(Ketcham and Mote, 2019)&lt;/DisplayText&gt;&lt;record&gt;&lt;rec-number&gt;251&lt;/rec-number&gt;&lt;foreign-keys&gt;&lt;key app="EN" db-id="5229xadabz2fvxe2296xz5dppvxfef99dxzt" timestamp="0"&gt;251&lt;/key&gt;&lt;/foreign-keys&gt;&lt;ref-type name="Journal Article"&gt;17&lt;/ref-type&gt;&lt;contributors&gt;&lt;authors&gt;&lt;author&gt;Ketcham, R.A.&lt;/author&gt;&lt;author&gt;Mote, A.S.&lt;/author&gt;&lt;/authors&gt;&lt;/contributors&gt;&lt;titles&gt;&lt;title&gt;Accurate measurement of small features in X-ray CT data volumes, demonstrated using gold grains&lt;/title&gt;&lt;secondary-title&gt;Journal of Geophysical Research - Solid Earth&lt;/secondary-title&gt;&lt;/titles&gt;&lt;periodical&gt;&lt;full-title&gt;Journal of Geophysical Research - Solid Earth&lt;/full-title&gt;&lt;/periodical&gt;&lt;volume&gt;124&lt;/volume&gt;&lt;keywords&gt;&lt;keyword&gt;UTCT&lt;/keyword&gt;&lt;keyword&gt;Blob3D&lt;/keyword&gt;&lt;keyword&gt;Geology&lt;/keyword&gt;&lt;/keywords&gt;&lt;dates&gt;&lt;year&gt;2019&lt;/year&gt;&lt;/dates&gt;&lt;urls&gt;&lt;/urls&gt;&lt;electronic-resource-num&gt;10.1029/2018JB017083&lt;/electronic-resource-num&gt;&lt;/record&gt;&lt;/Cite&gt;&lt;/EndNote&gt;</w:instrText>
      </w:r>
      <w:r w:rsidRPr="00B60B73">
        <w:rPr>
          <w:rFonts w:ascii="Times New Roman" w:hAnsi="Times New Roman" w:cs="Times New Roman"/>
        </w:rPr>
        <w:fldChar w:fldCharType="separate"/>
      </w:r>
      <w:r w:rsidRPr="00B60B73">
        <w:rPr>
          <w:rFonts w:ascii="Times New Roman" w:hAnsi="Times New Roman" w:cs="Times New Roman"/>
          <w:noProof/>
        </w:rPr>
        <w:t>(Ketcham and Mote, 2019)</w:t>
      </w:r>
      <w:r w:rsidRPr="00B60B73">
        <w:rPr>
          <w:rFonts w:ascii="Times New Roman" w:hAnsi="Times New Roman" w:cs="Times New Roman"/>
        </w:rPr>
        <w:fldChar w:fldCharType="end"/>
      </w:r>
      <w:r w:rsidRPr="00B60B73">
        <w:rPr>
          <w:rFonts w:ascii="Times New Roman" w:hAnsi="Times New Roman" w:cs="Times New Roman"/>
        </w:rPr>
        <w:t>.  Typical PSF widths are on the order of 3-5 voxels in most CT data, and so as a rule of thumb the voxel size should be limited to less than 20% of the grain shortest dimension.  Even in this case accurate grain measurements are possible, but require additional steps and calibrations, as described by Ketcham and Mote (2019).</w:t>
      </w:r>
    </w:p>
    <w:p w14:paraId="5E21C481" w14:textId="77777777" w:rsidR="00A73382" w:rsidRPr="00B60B73" w:rsidRDefault="00A73382" w:rsidP="00A73382">
      <w:pPr>
        <w:ind w:firstLine="720"/>
        <w:jc w:val="both"/>
        <w:rPr>
          <w:rFonts w:ascii="Times New Roman" w:hAnsi="Times New Roman" w:cs="Times New Roman"/>
        </w:rPr>
      </w:pPr>
      <w:r w:rsidRPr="00B60B73">
        <w:rPr>
          <w:rFonts w:ascii="Times New Roman" w:hAnsi="Times New Roman" w:cs="Times New Roman"/>
        </w:rPr>
        <w:t>We are thus confident that our implementation provides a high degree of accuracy and precision on even very small grains at low resolutions where voxel sizes are up to 20% of the radius.</w:t>
      </w:r>
    </w:p>
    <w:p w14:paraId="507C6579" w14:textId="77777777" w:rsidR="00A73382" w:rsidRPr="00B60B73" w:rsidRDefault="00A73382" w:rsidP="00A73382">
      <w:pPr>
        <w:rPr>
          <w:rFonts w:ascii="Times New Roman" w:hAnsi="Times New Roman" w:cs="Times New Roman"/>
          <w:i/>
        </w:rPr>
      </w:pPr>
      <w:r w:rsidRPr="00B60B73">
        <w:rPr>
          <w:rFonts w:ascii="Times New Roman" w:hAnsi="Times New Roman" w:cs="Times New Roman"/>
          <w:i/>
        </w:rPr>
        <w:t>References Cited</w:t>
      </w:r>
    </w:p>
    <w:p w14:paraId="4F4DC047" w14:textId="77777777" w:rsidR="00A73382" w:rsidRPr="00B60B73" w:rsidRDefault="00A73382" w:rsidP="00A73382">
      <w:pPr>
        <w:pStyle w:val="EndNoteBibliography"/>
        <w:spacing w:line="22" w:lineRule="atLeast"/>
        <w:jc w:val="both"/>
        <w:rPr>
          <w:rFonts w:ascii="Times New Roman" w:hAnsi="Times New Roman" w:cs="Times New Roman"/>
        </w:rPr>
      </w:pPr>
      <w:r w:rsidRPr="00B60B73">
        <w:rPr>
          <w:rFonts w:ascii="Times New Roman" w:hAnsi="Times New Roman" w:cs="Times New Roman"/>
        </w:rPr>
        <w:fldChar w:fldCharType="begin"/>
      </w:r>
      <w:r w:rsidRPr="00B60B73">
        <w:rPr>
          <w:rFonts w:ascii="Times New Roman" w:hAnsi="Times New Roman" w:cs="Times New Roman"/>
        </w:rPr>
        <w:instrText xml:space="preserve"> ADDIN EN.REFLIST </w:instrText>
      </w:r>
      <w:r w:rsidRPr="00B60B73">
        <w:rPr>
          <w:rFonts w:ascii="Times New Roman" w:hAnsi="Times New Roman" w:cs="Times New Roman"/>
        </w:rPr>
        <w:fldChar w:fldCharType="separate"/>
      </w:r>
      <w:r w:rsidRPr="00B60B73">
        <w:rPr>
          <w:rFonts w:ascii="Times New Roman" w:hAnsi="Times New Roman" w:cs="Times New Roman"/>
        </w:rPr>
        <w:t xml:space="preserve">ASTM: E1441-11 Standard Guide for Computed Tomography (CT) Imaging. ASTM International, West Conshohocken, PA, </w:t>
      </w:r>
      <w:hyperlink r:id="rId11" w:history="1">
        <w:r w:rsidRPr="00B60B73">
          <w:rPr>
            <w:rStyle w:val="Hyperlink"/>
            <w:rFonts w:ascii="Times New Roman" w:hAnsi="Times New Roman" w:cs="Times New Roman"/>
          </w:rPr>
          <w:t>https://doi.org/10.1520/E1441-11</w:t>
        </w:r>
      </w:hyperlink>
      <w:r w:rsidRPr="00B60B73">
        <w:rPr>
          <w:rFonts w:ascii="Times New Roman" w:hAnsi="Times New Roman" w:cs="Times New Roman"/>
        </w:rPr>
        <w:t>, 2011.</w:t>
      </w:r>
    </w:p>
    <w:p w14:paraId="74D63E27" w14:textId="77777777" w:rsidR="00A73382" w:rsidRPr="00B60B73" w:rsidRDefault="00A73382" w:rsidP="00A73382">
      <w:pPr>
        <w:pStyle w:val="EndNoteBibliography"/>
        <w:spacing w:line="22" w:lineRule="atLeast"/>
        <w:jc w:val="both"/>
        <w:rPr>
          <w:rFonts w:ascii="Times New Roman" w:hAnsi="Times New Roman" w:cs="Times New Roman"/>
        </w:rPr>
      </w:pPr>
      <w:r w:rsidRPr="00B60B73">
        <w:rPr>
          <w:rFonts w:ascii="Times New Roman" w:hAnsi="Times New Roman" w:cs="Times New Roman"/>
        </w:rPr>
        <w:lastRenderedPageBreak/>
        <w:t xml:space="preserve">Herman, F., Braun, J., Senden, T. J., and Dunlap, W. J.: (U-Th)/He thermochronometry: Mapping 3D geometry using micro-X-ray tomography and solving the associated production-diffusion equation, Chem. Geol., 242, 126-136, </w:t>
      </w:r>
      <w:hyperlink r:id="rId12" w:history="1">
        <w:r w:rsidRPr="00B60B73">
          <w:rPr>
            <w:rStyle w:val="Hyperlink"/>
            <w:rFonts w:ascii="Times New Roman" w:hAnsi="Times New Roman" w:cs="Times New Roman"/>
          </w:rPr>
          <w:t>https://doi.org/10.1016/j.chemgeo.2007.03.009</w:t>
        </w:r>
      </w:hyperlink>
      <w:r w:rsidRPr="00B60B73">
        <w:rPr>
          <w:rFonts w:ascii="Times New Roman" w:hAnsi="Times New Roman" w:cs="Times New Roman"/>
        </w:rPr>
        <w:t>, 2007.</w:t>
      </w:r>
    </w:p>
    <w:p w14:paraId="5A1B609E" w14:textId="77777777" w:rsidR="00A73382" w:rsidRPr="00B60B73" w:rsidRDefault="00A73382" w:rsidP="00A73382">
      <w:pPr>
        <w:pStyle w:val="EndNoteBibliography"/>
        <w:spacing w:line="22" w:lineRule="atLeast"/>
        <w:jc w:val="both"/>
        <w:rPr>
          <w:rFonts w:ascii="Times New Roman" w:hAnsi="Times New Roman" w:cs="Times New Roman"/>
        </w:rPr>
      </w:pPr>
      <w:r w:rsidRPr="00B60B73">
        <w:rPr>
          <w:rFonts w:ascii="Times New Roman" w:hAnsi="Times New Roman" w:cs="Times New Roman"/>
        </w:rPr>
        <w:t xml:space="preserve">Ketcham, R. A.: Computational methods for quantitative analysis of three-dimensional features in geological specimens, Geosphere, 1, 32-41, </w:t>
      </w:r>
      <w:hyperlink r:id="rId13" w:history="1">
        <w:r w:rsidRPr="00B60B73">
          <w:rPr>
            <w:rStyle w:val="Hyperlink"/>
            <w:rFonts w:ascii="Times New Roman" w:hAnsi="Times New Roman" w:cs="Times New Roman"/>
          </w:rPr>
          <w:t>https://doi.org/10.1130/GES00001.1</w:t>
        </w:r>
      </w:hyperlink>
      <w:r w:rsidRPr="00B60B73">
        <w:rPr>
          <w:rFonts w:ascii="Times New Roman" w:hAnsi="Times New Roman" w:cs="Times New Roman"/>
        </w:rPr>
        <w:t xml:space="preserve"> 2005.</w:t>
      </w:r>
    </w:p>
    <w:p w14:paraId="67567060" w14:textId="77777777" w:rsidR="00A73382" w:rsidRPr="00B60B73" w:rsidRDefault="00A73382" w:rsidP="00A73382">
      <w:pPr>
        <w:pStyle w:val="EndNoteBibliography"/>
        <w:spacing w:line="22" w:lineRule="atLeast"/>
        <w:jc w:val="both"/>
        <w:rPr>
          <w:rFonts w:ascii="Times New Roman" w:hAnsi="Times New Roman" w:cs="Times New Roman"/>
        </w:rPr>
      </w:pPr>
      <w:r w:rsidRPr="00B60B73">
        <w:rPr>
          <w:rFonts w:ascii="Times New Roman" w:hAnsi="Times New Roman" w:cs="Times New Roman"/>
        </w:rPr>
        <w:t xml:space="preserve">Ketcham, R. A. and Mote, A. S.: Accurate measurement of small features in X-ray CT data volumes, demonstrated using gold grains, Journal of Geophysical Research - Solid Earth, 124, </w:t>
      </w:r>
      <w:hyperlink r:id="rId14" w:history="1">
        <w:r w:rsidRPr="00B60B73">
          <w:rPr>
            <w:rStyle w:val="Hyperlink"/>
            <w:rFonts w:ascii="Times New Roman" w:hAnsi="Times New Roman" w:cs="Times New Roman"/>
          </w:rPr>
          <w:t>https://doi.org/10.1029/2018JB017083</w:t>
        </w:r>
      </w:hyperlink>
      <w:r w:rsidRPr="00B60B73">
        <w:rPr>
          <w:rFonts w:ascii="Times New Roman" w:hAnsi="Times New Roman" w:cs="Times New Roman"/>
        </w:rPr>
        <w:t>, 2019.</w:t>
      </w:r>
    </w:p>
    <w:p w14:paraId="7A22110D" w14:textId="77777777" w:rsidR="00A73382" w:rsidRPr="00B60B73" w:rsidRDefault="00A73382" w:rsidP="00A73382">
      <w:pPr>
        <w:pStyle w:val="EndNoteBibliography"/>
        <w:spacing w:line="22" w:lineRule="atLeast"/>
        <w:jc w:val="both"/>
        <w:rPr>
          <w:rFonts w:ascii="Times New Roman" w:hAnsi="Times New Roman" w:cs="Times New Roman"/>
        </w:rPr>
      </w:pPr>
      <w:r w:rsidRPr="00B60B73">
        <w:rPr>
          <w:rFonts w:ascii="Times New Roman" w:hAnsi="Times New Roman" w:cs="Times New Roman"/>
        </w:rPr>
        <w:t xml:space="preserve">Ketcham, R. A., Slottke, D. T., and Sharp, J. M. J.: Three-dimensional measurement of fractures in heterogeneous materials using high-resolution X-ray CT, Geosphere, 6, 499-514, </w:t>
      </w:r>
      <w:hyperlink r:id="rId15" w:history="1">
        <w:r w:rsidRPr="00B60B73">
          <w:rPr>
            <w:rStyle w:val="Hyperlink"/>
            <w:rFonts w:ascii="Times New Roman" w:hAnsi="Times New Roman" w:cs="Times New Roman"/>
          </w:rPr>
          <w:t>https://doi.org/10.1130/GES00552.1</w:t>
        </w:r>
      </w:hyperlink>
      <w:r w:rsidRPr="00B60B73">
        <w:rPr>
          <w:rFonts w:ascii="Times New Roman" w:hAnsi="Times New Roman" w:cs="Times New Roman"/>
        </w:rPr>
        <w:t>, 2010.</w:t>
      </w:r>
    </w:p>
    <w:p w14:paraId="07F51B6F" w14:textId="77777777" w:rsidR="00A73382" w:rsidRPr="00B60B73" w:rsidRDefault="00A73382" w:rsidP="00A73382">
      <w:pPr>
        <w:spacing w:line="22" w:lineRule="atLeast"/>
        <w:jc w:val="both"/>
        <w:rPr>
          <w:rFonts w:ascii="Times New Roman" w:hAnsi="Times New Roman" w:cs="Times New Roman"/>
        </w:rPr>
      </w:pPr>
      <w:r w:rsidRPr="00B60B73">
        <w:rPr>
          <w:rFonts w:ascii="Times New Roman" w:hAnsi="Times New Roman" w:cs="Times New Roman"/>
        </w:rPr>
        <w:fldChar w:fldCharType="end"/>
      </w:r>
    </w:p>
    <w:p w14:paraId="612A209A" w14:textId="77777777" w:rsidR="00A73382" w:rsidRPr="00B60B73" w:rsidRDefault="00A73382" w:rsidP="00A73382">
      <w:pPr>
        <w:rPr>
          <w:rFonts w:ascii="Times New Roman" w:hAnsi="Times New Roman" w:cs="Times New Roman"/>
        </w:rPr>
      </w:pPr>
    </w:p>
    <w:p w14:paraId="2831A563" w14:textId="77777777" w:rsidR="00A73382" w:rsidRPr="00B60B73" w:rsidRDefault="00A73382" w:rsidP="00A73382">
      <w:pPr>
        <w:rPr>
          <w:rFonts w:ascii="Times New Roman" w:hAnsi="Times New Roman" w:cs="Times New Roman"/>
          <w:b/>
        </w:rPr>
      </w:pPr>
      <w:r w:rsidRPr="00B60B73">
        <w:rPr>
          <w:rFonts w:ascii="Times New Roman" w:hAnsi="Times New Roman" w:cs="Times New Roman"/>
          <w:b/>
        </w:rPr>
        <w:br w:type="page"/>
      </w:r>
    </w:p>
    <w:p w14:paraId="13A2A0F5" w14:textId="77777777" w:rsidR="00A73382" w:rsidRPr="00B60B73" w:rsidRDefault="00A73382" w:rsidP="00A73382">
      <w:pPr>
        <w:rPr>
          <w:rFonts w:ascii="Times New Roman" w:hAnsi="Times New Roman" w:cs="Times New Roman"/>
        </w:rPr>
      </w:pPr>
      <w:r w:rsidRPr="00B60B73">
        <w:rPr>
          <w:rFonts w:ascii="Times New Roman" w:hAnsi="Times New Roman" w:cs="Times New Roman"/>
          <w:b/>
        </w:rPr>
        <w:lastRenderedPageBreak/>
        <w:t>Table B1</w:t>
      </w:r>
      <w:r w:rsidRPr="00B60B73">
        <w:rPr>
          <w:rFonts w:ascii="Times New Roman" w:hAnsi="Times New Roman" w:cs="Times New Roman"/>
        </w:rPr>
        <w:t>: Results of Blob3D measurement of synthetic spheres and cylinders.</w:t>
      </w:r>
    </w:p>
    <w:tbl>
      <w:tblPr>
        <w:tblStyle w:val="ListTable1Light-Accent2"/>
        <w:tblW w:w="7789" w:type="dxa"/>
        <w:tblLook w:val="04A0" w:firstRow="1" w:lastRow="0" w:firstColumn="1" w:lastColumn="0" w:noHBand="0" w:noVBand="1"/>
      </w:tblPr>
      <w:tblGrid>
        <w:gridCol w:w="1219"/>
        <w:gridCol w:w="1179"/>
        <w:gridCol w:w="960"/>
        <w:gridCol w:w="1210"/>
        <w:gridCol w:w="1220"/>
        <w:gridCol w:w="960"/>
        <w:gridCol w:w="1188"/>
      </w:tblGrid>
      <w:tr w:rsidR="00A73382" w:rsidRPr="00B60B73" w14:paraId="06FFE9CA" w14:textId="77777777" w:rsidTr="009B1D2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96" w:type="dxa"/>
            <w:noWrap/>
            <w:hideMark/>
          </w:tcPr>
          <w:p w14:paraId="6105903F" w14:textId="77777777" w:rsidR="00A73382" w:rsidRPr="00B60B73" w:rsidRDefault="00A73382" w:rsidP="009B1D2F">
            <w:pPr>
              <w:jc w:val="center"/>
              <w:rPr>
                <w:rFonts w:ascii="Times New Roman" w:eastAsia="Times New Roman" w:hAnsi="Times New Roman" w:cs="Times New Roman"/>
                <w:color w:val="000000"/>
              </w:rPr>
            </w:pPr>
            <w:r w:rsidRPr="00B60B73">
              <w:rPr>
                <w:rFonts w:ascii="Times New Roman" w:eastAsia="Times New Roman" w:hAnsi="Times New Roman" w:cs="Times New Roman"/>
                <w:color w:val="000000"/>
              </w:rPr>
              <w:t>Resolution</w:t>
            </w:r>
          </w:p>
          <w:p w14:paraId="2D7BB866" w14:textId="77777777" w:rsidR="00A73382" w:rsidRPr="00B60B73" w:rsidRDefault="00A73382" w:rsidP="009B1D2F">
            <w:pPr>
              <w:jc w:val="center"/>
              <w:rPr>
                <w:rFonts w:ascii="Times New Roman" w:eastAsia="Times New Roman" w:hAnsi="Times New Roman" w:cs="Times New Roman"/>
                <w:color w:val="000000"/>
              </w:rPr>
            </w:pPr>
            <w:r w:rsidRPr="00B60B73">
              <w:rPr>
                <w:rFonts w:ascii="Times New Roman" w:eastAsia="Times New Roman" w:hAnsi="Times New Roman" w:cs="Times New Roman"/>
                <w:color w:val="000000"/>
              </w:rPr>
              <w:t>(µm)</w:t>
            </w:r>
          </w:p>
        </w:tc>
        <w:tc>
          <w:tcPr>
            <w:tcW w:w="1057" w:type="dxa"/>
            <w:noWrap/>
            <w:hideMark/>
          </w:tcPr>
          <w:p w14:paraId="7E5DF007" w14:textId="77777777" w:rsidR="00A73382" w:rsidRPr="00B60B73" w:rsidRDefault="00A73382" w:rsidP="009B1D2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Sampling</w:t>
            </w:r>
            <w:r w:rsidRPr="00B60B73">
              <w:rPr>
                <w:rFonts w:ascii="Times New Roman" w:eastAsia="Times New Roman" w:hAnsi="Times New Roman" w:cs="Times New Roman"/>
                <w:color w:val="000000"/>
                <w:vertAlign w:val="superscript"/>
              </w:rPr>
              <w:t>1</w:t>
            </w:r>
          </w:p>
        </w:tc>
        <w:tc>
          <w:tcPr>
            <w:tcW w:w="960" w:type="dxa"/>
            <w:noWrap/>
            <w:hideMark/>
          </w:tcPr>
          <w:p w14:paraId="74CE279D" w14:textId="77777777" w:rsidR="00A73382" w:rsidRPr="00B60B73" w:rsidRDefault="00A73382" w:rsidP="009B1D2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ESR</w:t>
            </w:r>
            <w:r w:rsidRPr="00B60B73">
              <w:rPr>
                <w:rFonts w:ascii="Times New Roman" w:eastAsia="Times New Roman" w:hAnsi="Times New Roman" w:cs="Times New Roman"/>
                <w:color w:val="000000"/>
                <w:vertAlign w:val="subscript"/>
              </w:rPr>
              <w:t>m</w:t>
            </w:r>
            <w:r w:rsidRPr="00B60B73">
              <w:rPr>
                <w:rFonts w:ascii="Times New Roman" w:eastAsia="Times New Roman" w:hAnsi="Times New Roman" w:cs="Times New Roman"/>
                <w:color w:val="000000"/>
                <w:vertAlign w:val="superscript"/>
              </w:rPr>
              <w:t>2</w:t>
            </w:r>
            <w:r w:rsidRPr="00B60B73">
              <w:rPr>
                <w:rFonts w:ascii="Times New Roman" w:eastAsia="Times New Roman" w:hAnsi="Times New Roman" w:cs="Times New Roman"/>
                <w:color w:val="000000"/>
              </w:rPr>
              <w:t xml:space="preserve"> (µm)</w:t>
            </w:r>
          </w:p>
        </w:tc>
        <w:tc>
          <w:tcPr>
            <w:tcW w:w="1210" w:type="dxa"/>
            <w:noWrap/>
            <w:hideMark/>
          </w:tcPr>
          <w:p w14:paraId="23D2A19B" w14:textId="77777777" w:rsidR="00A73382" w:rsidRPr="00B60B73" w:rsidRDefault="00A73382" w:rsidP="009B1D2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F</w:t>
            </w:r>
            <w:r w:rsidRPr="00B60B73">
              <w:rPr>
                <w:rFonts w:ascii="Times New Roman" w:eastAsia="Times New Roman" w:hAnsi="Times New Roman" w:cs="Times New Roman"/>
                <w:color w:val="000000"/>
                <w:vertAlign w:val="subscript"/>
              </w:rPr>
              <w:t>T,</w:t>
            </w:r>
            <w:proofErr w:type="gramStart"/>
            <w:r w:rsidRPr="00B60B73">
              <w:rPr>
                <w:rFonts w:ascii="Times New Roman" w:eastAsia="Times New Roman" w:hAnsi="Times New Roman" w:cs="Times New Roman"/>
                <w:color w:val="000000"/>
                <w:vertAlign w:val="subscript"/>
              </w:rPr>
              <w:t>238,ideal</w:t>
            </w:r>
            <w:proofErr w:type="gramEnd"/>
            <w:r w:rsidRPr="00B60B73">
              <w:rPr>
                <w:rFonts w:ascii="Times New Roman" w:eastAsia="Times New Roman" w:hAnsi="Times New Roman" w:cs="Times New Roman"/>
                <w:color w:val="000000"/>
                <w:vertAlign w:val="superscript"/>
              </w:rPr>
              <w:t>3</w:t>
            </w:r>
          </w:p>
        </w:tc>
        <w:tc>
          <w:tcPr>
            <w:tcW w:w="1220" w:type="dxa"/>
            <w:noWrap/>
            <w:hideMark/>
          </w:tcPr>
          <w:p w14:paraId="628E7C9E" w14:textId="77777777" w:rsidR="00A73382" w:rsidRPr="00B60B73" w:rsidRDefault="00A73382" w:rsidP="009B1D2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F</w:t>
            </w:r>
            <w:r w:rsidRPr="00B60B73">
              <w:rPr>
                <w:rFonts w:ascii="Times New Roman" w:eastAsia="Times New Roman" w:hAnsi="Times New Roman" w:cs="Times New Roman"/>
                <w:color w:val="000000"/>
                <w:vertAlign w:val="subscript"/>
              </w:rPr>
              <w:t>T,238</w:t>
            </w:r>
            <w:r w:rsidRPr="00B60B73">
              <w:rPr>
                <w:rFonts w:ascii="Times New Roman" w:eastAsia="Times New Roman" w:hAnsi="Times New Roman" w:cs="Times New Roman"/>
                <w:color w:val="000000"/>
                <w:vertAlign w:val="superscript"/>
              </w:rPr>
              <w:t>4</w:t>
            </w:r>
          </w:p>
        </w:tc>
        <w:tc>
          <w:tcPr>
            <w:tcW w:w="960" w:type="dxa"/>
            <w:noWrap/>
            <w:hideMark/>
          </w:tcPr>
          <w:p w14:paraId="0F4F93EA" w14:textId="77777777" w:rsidR="00A73382" w:rsidRPr="00B60B73" w:rsidRDefault="00A73382" w:rsidP="009B1D2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w:t>
            </w:r>
            <w:r w:rsidRPr="00B60B73">
              <w:rPr>
                <w:rFonts w:ascii="Times New Roman" w:eastAsia="Times New Roman" w:hAnsi="Times New Roman" w:cs="Times New Roman"/>
                <w:color w:val="000000"/>
                <w:vertAlign w:val="subscript"/>
              </w:rPr>
              <w:t>FT,238</w:t>
            </w:r>
          </w:p>
        </w:tc>
        <w:tc>
          <w:tcPr>
            <w:tcW w:w="1186" w:type="dxa"/>
            <w:noWrap/>
            <w:hideMark/>
          </w:tcPr>
          <w:p w14:paraId="7AEA3BAA" w14:textId="77777777" w:rsidR="00A73382" w:rsidRPr="00B60B73" w:rsidRDefault="00A73382" w:rsidP="009B1D2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F</w:t>
            </w:r>
            <w:r w:rsidRPr="00B60B73">
              <w:rPr>
                <w:rFonts w:ascii="Times New Roman" w:eastAsia="Times New Roman" w:hAnsi="Times New Roman" w:cs="Times New Roman"/>
                <w:color w:val="000000"/>
                <w:vertAlign w:val="subscript"/>
              </w:rPr>
              <w:t>T</w:t>
            </w:r>
            <w:r w:rsidRPr="00B60B73">
              <w:rPr>
                <w:rFonts w:ascii="Times New Roman" w:eastAsia="Times New Roman" w:hAnsi="Times New Roman" w:cs="Times New Roman"/>
                <w:color w:val="000000"/>
              </w:rPr>
              <w:t>/</w:t>
            </w:r>
            <w:proofErr w:type="spellStart"/>
            <w:proofErr w:type="gramStart"/>
            <w:r w:rsidRPr="00B60B73">
              <w:rPr>
                <w:rFonts w:ascii="Times New Roman" w:eastAsia="Times New Roman" w:hAnsi="Times New Roman" w:cs="Times New Roman"/>
                <w:color w:val="000000"/>
              </w:rPr>
              <w:t>F</w:t>
            </w:r>
            <w:r w:rsidRPr="00B60B73">
              <w:rPr>
                <w:rFonts w:ascii="Times New Roman" w:eastAsia="Times New Roman" w:hAnsi="Times New Roman" w:cs="Times New Roman"/>
                <w:color w:val="000000"/>
                <w:vertAlign w:val="subscript"/>
              </w:rPr>
              <w:t>T,ideal</w:t>
            </w:r>
            <w:proofErr w:type="spellEnd"/>
            <w:proofErr w:type="gramEnd"/>
          </w:p>
        </w:tc>
      </w:tr>
      <w:tr w:rsidR="00A73382" w:rsidRPr="00B60B73" w14:paraId="1E566090" w14:textId="77777777" w:rsidTr="009B1D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89" w:type="dxa"/>
            <w:gridSpan w:val="7"/>
            <w:noWrap/>
          </w:tcPr>
          <w:p w14:paraId="22B895C5" w14:textId="77777777" w:rsidR="00A73382" w:rsidRPr="00B60B73" w:rsidRDefault="00A73382" w:rsidP="00A73382">
            <w:pPr>
              <w:pStyle w:val="ListParagraph"/>
              <w:numPr>
                <w:ilvl w:val="0"/>
                <w:numId w:val="1"/>
              </w:numPr>
              <w:jc w:val="center"/>
              <w:rPr>
                <w:rFonts w:ascii="Times New Roman" w:eastAsia="Times New Roman" w:hAnsi="Times New Roman" w:cs="Times New Roman"/>
                <w:color w:val="000000"/>
              </w:rPr>
            </w:pPr>
            <w:r w:rsidRPr="00B60B73">
              <w:rPr>
                <w:rFonts w:ascii="Times New Roman" w:eastAsia="Times New Roman" w:hAnsi="Times New Roman" w:cs="Times New Roman"/>
                <w:color w:val="000000"/>
              </w:rPr>
              <w:t>Sphere radius = 63 µm</w:t>
            </w:r>
          </w:p>
        </w:tc>
      </w:tr>
      <w:tr w:rsidR="00A73382" w:rsidRPr="00B60B73" w14:paraId="48B7C5C1" w14:textId="77777777" w:rsidTr="009B1D2F">
        <w:trPr>
          <w:trHeight w:val="300"/>
        </w:trPr>
        <w:tc>
          <w:tcPr>
            <w:cnfStyle w:val="001000000000" w:firstRow="0" w:lastRow="0" w:firstColumn="1" w:lastColumn="0" w:oddVBand="0" w:evenVBand="0" w:oddHBand="0" w:evenHBand="0" w:firstRowFirstColumn="0" w:firstRowLastColumn="0" w:lastRowFirstColumn="0" w:lastRowLastColumn="0"/>
            <w:tcW w:w="1196" w:type="dxa"/>
            <w:noWrap/>
            <w:hideMark/>
          </w:tcPr>
          <w:p w14:paraId="72C33E6A" w14:textId="77777777" w:rsidR="00A73382" w:rsidRPr="00B60B73" w:rsidRDefault="00A73382" w:rsidP="009B1D2F">
            <w:pPr>
              <w:jc w:val="center"/>
              <w:rPr>
                <w:rFonts w:ascii="Times New Roman" w:eastAsia="Times New Roman" w:hAnsi="Times New Roman" w:cs="Times New Roman"/>
                <w:color w:val="000000"/>
              </w:rPr>
            </w:pPr>
            <w:r w:rsidRPr="00B60B73">
              <w:rPr>
                <w:rFonts w:ascii="Times New Roman" w:eastAsia="Times New Roman" w:hAnsi="Times New Roman" w:cs="Times New Roman"/>
                <w:color w:val="000000"/>
              </w:rPr>
              <w:t>1</w:t>
            </w:r>
          </w:p>
        </w:tc>
        <w:tc>
          <w:tcPr>
            <w:tcW w:w="1057" w:type="dxa"/>
            <w:noWrap/>
            <w:hideMark/>
          </w:tcPr>
          <w:p w14:paraId="473E5B00" w14:textId="77777777" w:rsidR="00A73382" w:rsidRPr="00B60B73" w:rsidRDefault="00A73382" w:rsidP="009B1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normal</w:t>
            </w:r>
          </w:p>
        </w:tc>
        <w:tc>
          <w:tcPr>
            <w:tcW w:w="960" w:type="dxa"/>
            <w:noWrap/>
            <w:hideMark/>
          </w:tcPr>
          <w:p w14:paraId="3E35D775" w14:textId="77777777" w:rsidR="00A73382" w:rsidRPr="00B60B73" w:rsidRDefault="00A73382" w:rsidP="009B1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63.02</w:t>
            </w:r>
          </w:p>
        </w:tc>
        <w:tc>
          <w:tcPr>
            <w:tcW w:w="1210" w:type="dxa"/>
            <w:noWrap/>
            <w:hideMark/>
          </w:tcPr>
          <w:p w14:paraId="32976FC8" w14:textId="77777777" w:rsidR="00A73382" w:rsidRPr="00B60B73" w:rsidRDefault="00A73382" w:rsidP="009B1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0.7778</w:t>
            </w:r>
          </w:p>
        </w:tc>
        <w:tc>
          <w:tcPr>
            <w:tcW w:w="1220" w:type="dxa"/>
            <w:noWrap/>
            <w:hideMark/>
          </w:tcPr>
          <w:p w14:paraId="76A8220C" w14:textId="77777777" w:rsidR="00A73382" w:rsidRPr="00B60B73" w:rsidRDefault="00A73382" w:rsidP="009B1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0.7776(03)</w:t>
            </w:r>
          </w:p>
        </w:tc>
        <w:tc>
          <w:tcPr>
            <w:tcW w:w="960" w:type="dxa"/>
            <w:noWrap/>
            <w:hideMark/>
          </w:tcPr>
          <w:p w14:paraId="2B2F10C2" w14:textId="77777777" w:rsidR="00A73382" w:rsidRPr="00B60B73" w:rsidRDefault="00A73382" w:rsidP="009B1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0.0006</w:t>
            </w:r>
          </w:p>
        </w:tc>
        <w:tc>
          <w:tcPr>
            <w:tcW w:w="1186" w:type="dxa"/>
            <w:noWrap/>
            <w:hideMark/>
          </w:tcPr>
          <w:p w14:paraId="47A2B99E" w14:textId="77777777" w:rsidR="00A73382" w:rsidRPr="00B60B73" w:rsidRDefault="00A73382" w:rsidP="009B1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0.9997(03)</w:t>
            </w:r>
          </w:p>
        </w:tc>
      </w:tr>
      <w:tr w:rsidR="00A73382" w:rsidRPr="00B60B73" w14:paraId="24A98680" w14:textId="77777777" w:rsidTr="009B1D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96" w:type="dxa"/>
            <w:noWrap/>
            <w:hideMark/>
          </w:tcPr>
          <w:p w14:paraId="4D2A5168" w14:textId="77777777" w:rsidR="00A73382" w:rsidRPr="00B60B73" w:rsidRDefault="00A73382" w:rsidP="009B1D2F">
            <w:pPr>
              <w:jc w:val="center"/>
              <w:rPr>
                <w:rFonts w:ascii="Times New Roman" w:eastAsia="Times New Roman" w:hAnsi="Times New Roman" w:cs="Times New Roman"/>
                <w:color w:val="000000"/>
              </w:rPr>
            </w:pPr>
            <w:r w:rsidRPr="00B60B73">
              <w:rPr>
                <w:rFonts w:ascii="Times New Roman" w:eastAsia="Times New Roman" w:hAnsi="Times New Roman" w:cs="Times New Roman"/>
                <w:color w:val="000000"/>
              </w:rPr>
              <w:t>2</w:t>
            </w:r>
          </w:p>
        </w:tc>
        <w:tc>
          <w:tcPr>
            <w:tcW w:w="1057" w:type="dxa"/>
            <w:noWrap/>
            <w:hideMark/>
          </w:tcPr>
          <w:p w14:paraId="6B81E9E1"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normal</w:t>
            </w:r>
          </w:p>
        </w:tc>
        <w:tc>
          <w:tcPr>
            <w:tcW w:w="960" w:type="dxa"/>
            <w:noWrap/>
            <w:hideMark/>
          </w:tcPr>
          <w:p w14:paraId="71F65A8A"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63.02</w:t>
            </w:r>
          </w:p>
        </w:tc>
        <w:tc>
          <w:tcPr>
            <w:tcW w:w="1210" w:type="dxa"/>
            <w:noWrap/>
            <w:hideMark/>
          </w:tcPr>
          <w:p w14:paraId="12FC5F70"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0.7778</w:t>
            </w:r>
          </w:p>
        </w:tc>
        <w:tc>
          <w:tcPr>
            <w:tcW w:w="1220" w:type="dxa"/>
            <w:noWrap/>
            <w:hideMark/>
          </w:tcPr>
          <w:p w14:paraId="76E6168A"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0.7773(03)</w:t>
            </w:r>
          </w:p>
        </w:tc>
        <w:tc>
          <w:tcPr>
            <w:tcW w:w="960" w:type="dxa"/>
            <w:noWrap/>
            <w:hideMark/>
          </w:tcPr>
          <w:p w14:paraId="73FB9794"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0.0006</w:t>
            </w:r>
          </w:p>
        </w:tc>
        <w:tc>
          <w:tcPr>
            <w:tcW w:w="1186" w:type="dxa"/>
            <w:noWrap/>
            <w:hideMark/>
          </w:tcPr>
          <w:p w14:paraId="15F2F4E4"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0.9994(03)</w:t>
            </w:r>
          </w:p>
        </w:tc>
      </w:tr>
      <w:tr w:rsidR="00A73382" w:rsidRPr="00B60B73" w14:paraId="72977FCE" w14:textId="77777777" w:rsidTr="009B1D2F">
        <w:trPr>
          <w:trHeight w:val="300"/>
        </w:trPr>
        <w:tc>
          <w:tcPr>
            <w:cnfStyle w:val="001000000000" w:firstRow="0" w:lastRow="0" w:firstColumn="1" w:lastColumn="0" w:oddVBand="0" w:evenVBand="0" w:oddHBand="0" w:evenHBand="0" w:firstRowFirstColumn="0" w:firstRowLastColumn="0" w:lastRowFirstColumn="0" w:lastRowLastColumn="0"/>
            <w:tcW w:w="1196" w:type="dxa"/>
            <w:noWrap/>
            <w:hideMark/>
          </w:tcPr>
          <w:p w14:paraId="1699B4C5" w14:textId="77777777" w:rsidR="00A73382" w:rsidRPr="00B60B73" w:rsidRDefault="00A73382" w:rsidP="009B1D2F">
            <w:pPr>
              <w:jc w:val="center"/>
              <w:rPr>
                <w:rFonts w:ascii="Times New Roman" w:eastAsia="Times New Roman" w:hAnsi="Times New Roman" w:cs="Times New Roman"/>
                <w:color w:val="000000"/>
              </w:rPr>
            </w:pPr>
            <w:r w:rsidRPr="00B60B73">
              <w:rPr>
                <w:rFonts w:ascii="Times New Roman" w:eastAsia="Times New Roman" w:hAnsi="Times New Roman" w:cs="Times New Roman"/>
                <w:color w:val="000000"/>
              </w:rPr>
              <w:t>4</w:t>
            </w:r>
          </w:p>
        </w:tc>
        <w:tc>
          <w:tcPr>
            <w:tcW w:w="1057" w:type="dxa"/>
            <w:noWrap/>
            <w:hideMark/>
          </w:tcPr>
          <w:p w14:paraId="21B89BFF" w14:textId="77777777" w:rsidR="00A73382" w:rsidRPr="00B60B73" w:rsidRDefault="00A73382" w:rsidP="009B1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normal</w:t>
            </w:r>
          </w:p>
        </w:tc>
        <w:tc>
          <w:tcPr>
            <w:tcW w:w="960" w:type="dxa"/>
            <w:noWrap/>
            <w:hideMark/>
          </w:tcPr>
          <w:p w14:paraId="4245427B" w14:textId="77777777" w:rsidR="00A73382" w:rsidRPr="00B60B73" w:rsidRDefault="00A73382" w:rsidP="009B1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63.06</w:t>
            </w:r>
          </w:p>
        </w:tc>
        <w:tc>
          <w:tcPr>
            <w:tcW w:w="1210" w:type="dxa"/>
            <w:noWrap/>
            <w:hideMark/>
          </w:tcPr>
          <w:p w14:paraId="76142F0A" w14:textId="77777777" w:rsidR="00A73382" w:rsidRPr="00B60B73" w:rsidRDefault="00A73382" w:rsidP="009B1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0.7779</w:t>
            </w:r>
          </w:p>
        </w:tc>
        <w:tc>
          <w:tcPr>
            <w:tcW w:w="1220" w:type="dxa"/>
            <w:noWrap/>
            <w:hideMark/>
          </w:tcPr>
          <w:p w14:paraId="7F5D81F9" w14:textId="77777777" w:rsidR="00A73382" w:rsidRPr="00B60B73" w:rsidRDefault="00A73382" w:rsidP="009B1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0.7774(05)</w:t>
            </w:r>
          </w:p>
        </w:tc>
        <w:tc>
          <w:tcPr>
            <w:tcW w:w="960" w:type="dxa"/>
            <w:noWrap/>
            <w:hideMark/>
          </w:tcPr>
          <w:p w14:paraId="41502AAA" w14:textId="77777777" w:rsidR="00A73382" w:rsidRPr="00B60B73" w:rsidRDefault="00A73382" w:rsidP="009B1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0.0011</w:t>
            </w:r>
          </w:p>
        </w:tc>
        <w:tc>
          <w:tcPr>
            <w:tcW w:w="1186" w:type="dxa"/>
            <w:noWrap/>
            <w:hideMark/>
          </w:tcPr>
          <w:p w14:paraId="3B818351" w14:textId="77777777" w:rsidR="00A73382" w:rsidRPr="00B60B73" w:rsidRDefault="00A73382" w:rsidP="009B1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0.9993(06)</w:t>
            </w:r>
          </w:p>
        </w:tc>
      </w:tr>
      <w:tr w:rsidR="00A73382" w:rsidRPr="00B60B73" w14:paraId="2C20148B" w14:textId="77777777" w:rsidTr="009B1D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96" w:type="dxa"/>
            <w:noWrap/>
            <w:hideMark/>
          </w:tcPr>
          <w:p w14:paraId="390F09AF" w14:textId="77777777" w:rsidR="00A73382" w:rsidRPr="00B60B73" w:rsidRDefault="00A73382" w:rsidP="009B1D2F">
            <w:pPr>
              <w:jc w:val="center"/>
              <w:rPr>
                <w:rFonts w:ascii="Times New Roman" w:eastAsia="Times New Roman" w:hAnsi="Times New Roman" w:cs="Times New Roman"/>
                <w:color w:val="000000"/>
              </w:rPr>
            </w:pPr>
            <w:r w:rsidRPr="00B60B73">
              <w:rPr>
                <w:rFonts w:ascii="Times New Roman" w:eastAsia="Times New Roman" w:hAnsi="Times New Roman" w:cs="Times New Roman"/>
                <w:color w:val="000000"/>
              </w:rPr>
              <w:t>4</w:t>
            </w:r>
          </w:p>
        </w:tc>
        <w:tc>
          <w:tcPr>
            <w:tcW w:w="1057" w:type="dxa"/>
            <w:noWrap/>
            <w:hideMark/>
          </w:tcPr>
          <w:p w14:paraId="10F33E31"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super</w:t>
            </w:r>
          </w:p>
        </w:tc>
        <w:tc>
          <w:tcPr>
            <w:tcW w:w="960" w:type="dxa"/>
            <w:noWrap/>
            <w:hideMark/>
          </w:tcPr>
          <w:p w14:paraId="5EA59971"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63.06</w:t>
            </w:r>
          </w:p>
        </w:tc>
        <w:tc>
          <w:tcPr>
            <w:tcW w:w="1210" w:type="dxa"/>
            <w:noWrap/>
            <w:hideMark/>
          </w:tcPr>
          <w:p w14:paraId="11FC745F"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0.7779</w:t>
            </w:r>
          </w:p>
        </w:tc>
        <w:tc>
          <w:tcPr>
            <w:tcW w:w="1220" w:type="dxa"/>
            <w:noWrap/>
            <w:hideMark/>
          </w:tcPr>
          <w:p w14:paraId="1D091EB4"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0.7779(05)</w:t>
            </w:r>
          </w:p>
        </w:tc>
        <w:tc>
          <w:tcPr>
            <w:tcW w:w="960" w:type="dxa"/>
            <w:noWrap/>
            <w:hideMark/>
          </w:tcPr>
          <w:p w14:paraId="01EBB018"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0.0012</w:t>
            </w:r>
          </w:p>
        </w:tc>
        <w:tc>
          <w:tcPr>
            <w:tcW w:w="1186" w:type="dxa"/>
            <w:noWrap/>
            <w:hideMark/>
          </w:tcPr>
          <w:p w14:paraId="49CF2DE2"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0.9999(07)</w:t>
            </w:r>
          </w:p>
        </w:tc>
      </w:tr>
      <w:tr w:rsidR="00A73382" w:rsidRPr="00B60B73" w14:paraId="52CA8371" w14:textId="77777777" w:rsidTr="009B1D2F">
        <w:trPr>
          <w:trHeight w:val="300"/>
        </w:trPr>
        <w:tc>
          <w:tcPr>
            <w:cnfStyle w:val="001000000000" w:firstRow="0" w:lastRow="0" w:firstColumn="1" w:lastColumn="0" w:oddVBand="0" w:evenVBand="0" w:oddHBand="0" w:evenHBand="0" w:firstRowFirstColumn="0" w:firstRowLastColumn="0" w:lastRowFirstColumn="0" w:lastRowLastColumn="0"/>
            <w:tcW w:w="1196" w:type="dxa"/>
            <w:noWrap/>
            <w:hideMark/>
          </w:tcPr>
          <w:p w14:paraId="65C0D004" w14:textId="77777777" w:rsidR="00A73382" w:rsidRPr="00B60B73" w:rsidRDefault="00A73382" w:rsidP="009B1D2F">
            <w:pPr>
              <w:jc w:val="center"/>
              <w:rPr>
                <w:rFonts w:ascii="Times New Roman" w:eastAsia="Times New Roman" w:hAnsi="Times New Roman" w:cs="Times New Roman"/>
                <w:color w:val="000000"/>
              </w:rPr>
            </w:pPr>
            <w:r w:rsidRPr="00B60B73">
              <w:rPr>
                <w:rFonts w:ascii="Times New Roman" w:eastAsia="Times New Roman" w:hAnsi="Times New Roman" w:cs="Times New Roman"/>
                <w:color w:val="000000"/>
              </w:rPr>
              <w:t>8</w:t>
            </w:r>
          </w:p>
        </w:tc>
        <w:tc>
          <w:tcPr>
            <w:tcW w:w="1057" w:type="dxa"/>
            <w:noWrap/>
            <w:hideMark/>
          </w:tcPr>
          <w:p w14:paraId="30F91A26" w14:textId="77777777" w:rsidR="00A73382" w:rsidRPr="00B60B73" w:rsidRDefault="00A73382" w:rsidP="009B1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normal</w:t>
            </w:r>
          </w:p>
        </w:tc>
        <w:tc>
          <w:tcPr>
            <w:tcW w:w="960" w:type="dxa"/>
            <w:noWrap/>
            <w:hideMark/>
          </w:tcPr>
          <w:p w14:paraId="5F6CDE79" w14:textId="77777777" w:rsidR="00A73382" w:rsidRPr="00B60B73" w:rsidRDefault="00A73382" w:rsidP="009B1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63.03</w:t>
            </w:r>
          </w:p>
        </w:tc>
        <w:tc>
          <w:tcPr>
            <w:tcW w:w="1210" w:type="dxa"/>
            <w:noWrap/>
            <w:hideMark/>
          </w:tcPr>
          <w:p w14:paraId="6E9FAA69" w14:textId="77777777" w:rsidR="00A73382" w:rsidRPr="00B60B73" w:rsidRDefault="00A73382" w:rsidP="009B1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0.7779</w:t>
            </w:r>
          </w:p>
        </w:tc>
        <w:tc>
          <w:tcPr>
            <w:tcW w:w="1220" w:type="dxa"/>
            <w:noWrap/>
            <w:hideMark/>
          </w:tcPr>
          <w:p w14:paraId="7E5971E8" w14:textId="77777777" w:rsidR="00A73382" w:rsidRPr="00B60B73" w:rsidRDefault="00A73382" w:rsidP="009B1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0.7707(04)</w:t>
            </w:r>
          </w:p>
        </w:tc>
        <w:tc>
          <w:tcPr>
            <w:tcW w:w="960" w:type="dxa"/>
            <w:noWrap/>
            <w:hideMark/>
          </w:tcPr>
          <w:p w14:paraId="4873C38C" w14:textId="77777777" w:rsidR="00A73382" w:rsidRPr="00B60B73" w:rsidRDefault="00A73382" w:rsidP="009B1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0.0009</w:t>
            </w:r>
          </w:p>
        </w:tc>
        <w:tc>
          <w:tcPr>
            <w:tcW w:w="1186" w:type="dxa"/>
            <w:noWrap/>
            <w:hideMark/>
          </w:tcPr>
          <w:p w14:paraId="1C21ABDA" w14:textId="77777777" w:rsidR="00A73382" w:rsidRPr="00B60B73" w:rsidRDefault="00A73382" w:rsidP="009B1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0.9909(05)</w:t>
            </w:r>
          </w:p>
        </w:tc>
      </w:tr>
      <w:tr w:rsidR="00A73382" w:rsidRPr="00B60B73" w14:paraId="322A0C08" w14:textId="77777777" w:rsidTr="009B1D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96" w:type="dxa"/>
            <w:noWrap/>
            <w:hideMark/>
          </w:tcPr>
          <w:p w14:paraId="3E215733" w14:textId="77777777" w:rsidR="00A73382" w:rsidRPr="00B60B73" w:rsidRDefault="00A73382" w:rsidP="009B1D2F">
            <w:pPr>
              <w:jc w:val="center"/>
              <w:rPr>
                <w:rFonts w:ascii="Times New Roman" w:eastAsia="Times New Roman" w:hAnsi="Times New Roman" w:cs="Times New Roman"/>
                <w:color w:val="000000"/>
              </w:rPr>
            </w:pPr>
            <w:r w:rsidRPr="00B60B73">
              <w:rPr>
                <w:rFonts w:ascii="Times New Roman" w:eastAsia="Times New Roman" w:hAnsi="Times New Roman" w:cs="Times New Roman"/>
                <w:color w:val="000000"/>
              </w:rPr>
              <w:t>8</w:t>
            </w:r>
          </w:p>
        </w:tc>
        <w:tc>
          <w:tcPr>
            <w:tcW w:w="1057" w:type="dxa"/>
            <w:noWrap/>
            <w:hideMark/>
          </w:tcPr>
          <w:p w14:paraId="201B0E81"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super</w:t>
            </w:r>
          </w:p>
        </w:tc>
        <w:tc>
          <w:tcPr>
            <w:tcW w:w="960" w:type="dxa"/>
            <w:noWrap/>
            <w:hideMark/>
          </w:tcPr>
          <w:p w14:paraId="49082F93"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63.03</w:t>
            </w:r>
          </w:p>
        </w:tc>
        <w:tc>
          <w:tcPr>
            <w:tcW w:w="1210" w:type="dxa"/>
            <w:noWrap/>
            <w:hideMark/>
          </w:tcPr>
          <w:p w14:paraId="5A15E388"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0.7779</w:t>
            </w:r>
          </w:p>
        </w:tc>
        <w:tc>
          <w:tcPr>
            <w:tcW w:w="1220" w:type="dxa"/>
            <w:noWrap/>
            <w:hideMark/>
          </w:tcPr>
          <w:p w14:paraId="14C6BD0A"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0.7754(02)</w:t>
            </w:r>
          </w:p>
        </w:tc>
        <w:tc>
          <w:tcPr>
            <w:tcW w:w="960" w:type="dxa"/>
            <w:noWrap/>
            <w:hideMark/>
          </w:tcPr>
          <w:p w14:paraId="274ED9F0"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0.0004</w:t>
            </w:r>
          </w:p>
        </w:tc>
        <w:tc>
          <w:tcPr>
            <w:tcW w:w="1186" w:type="dxa"/>
            <w:noWrap/>
            <w:hideMark/>
          </w:tcPr>
          <w:p w14:paraId="170B9399"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0.9969(03)</w:t>
            </w:r>
          </w:p>
        </w:tc>
      </w:tr>
      <w:tr w:rsidR="00A73382" w:rsidRPr="00B60B73" w14:paraId="1ABED0E3" w14:textId="77777777" w:rsidTr="009B1D2F">
        <w:trPr>
          <w:trHeight w:val="300"/>
        </w:trPr>
        <w:tc>
          <w:tcPr>
            <w:cnfStyle w:val="001000000000" w:firstRow="0" w:lastRow="0" w:firstColumn="1" w:lastColumn="0" w:oddVBand="0" w:evenVBand="0" w:oddHBand="0" w:evenHBand="0" w:firstRowFirstColumn="0" w:firstRowLastColumn="0" w:lastRowFirstColumn="0" w:lastRowLastColumn="0"/>
            <w:tcW w:w="1196" w:type="dxa"/>
            <w:noWrap/>
            <w:hideMark/>
          </w:tcPr>
          <w:p w14:paraId="121C5245" w14:textId="77777777" w:rsidR="00A73382" w:rsidRPr="00B60B73" w:rsidRDefault="00A73382" w:rsidP="009B1D2F">
            <w:pPr>
              <w:jc w:val="center"/>
              <w:rPr>
                <w:rFonts w:ascii="Times New Roman" w:eastAsia="Times New Roman" w:hAnsi="Times New Roman" w:cs="Times New Roman"/>
                <w:color w:val="000000"/>
              </w:rPr>
            </w:pPr>
            <w:r w:rsidRPr="00B60B73">
              <w:rPr>
                <w:rFonts w:ascii="Times New Roman" w:eastAsia="Times New Roman" w:hAnsi="Times New Roman" w:cs="Times New Roman"/>
                <w:color w:val="000000"/>
              </w:rPr>
              <w:t>8</w:t>
            </w:r>
          </w:p>
        </w:tc>
        <w:tc>
          <w:tcPr>
            <w:tcW w:w="1057" w:type="dxa"/>
            <w:noWrap/>
            <w:hideMark/>
          </w:tcPr>
          <w:p w14:paraId="638CDFDB" w14:textId="77777777" w:rsidR="00A73382" w:rsidRPr="00B60B73" w:rsidRDefault="00A73382" w:rsidP="009B1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spellStart"/>
            <w:proofErr w:type="gramStart"/>
            <w:r w:rsidRPr="00B60B73">
              <w:rPr>
                <w:rFonts w:ascii="Times New Roman" w:eastAsia="Times New Roman" w:hAnsi="Times New Roman" w:cs="Times New Roman"/>
                <w:color w:val="000000"/>
              </w:rPr>
              <w:t>super,cv</w:t>
            </w:r>
            <w:proofErr w:type="spellEnd"/>
            <w:proofErr w:type="gramEnd"/>
          </w:p>
        </w:tc>
        <w:tc>
          <w:tcPr>
            <w:tcW w:w="960" w:type="dxa"/>
            <w:noWrap/>
            <w:hideMark/>
          </w:tcPr>
          <w:p w14:paraId="2E74B6A4" w14:textId="77777777" w:rsidR="00A73382" w:rsidRPr="00B60B73" w:rsidRDefault="00A73382" w:rsidP="009B1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63.03</w:t>
            </w:r>
          </w:p>
        </w:tc>
        <w:tc>
          <w:tcPr>
            <w:tcW w:w="1210" w:type="dxa"/>
            <w:noWrap/>
            <w:hideMark/>
          </w:tcPr>
          <w:p w14:paraId="4E8F8280" w14:textId="77777777" w:rsidR="00A73382" w:rsidRPr="00B60B73" w:rsidRDefault="00A73382" w:rsidP="009B1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0.7779</w:t>
            </w:r>
          </w:p>
        </w:tc>
        <w:tc>
          <w:tcPr>
            <w:tcW w:w="1220" w:type="dxa"/>
            <w:noWrap/>
            <w:hideMark/>
          </w:tcPr>
          <w:p w14:paraId="728E48EE" w14:textId="77777777" w:rsidR="00A73382" w:rsidRPr="00B60B73" w:rsidRDefault="00A73382" w:rsidP="009B1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0.7763(06)</w:t>
            </w:r>
          </w:p>
        </w:tc>
        <w:tc>
          <w:tcPr>
            <w:tcW w:w="960" w:type="dxa"/>
            <w:noWrap/>
            <w:hideMark/>
          </w:tcPr>
          <w:p w14:paraId="5790C9E5" w14:textId="77777777" w:rsidR="00A73382" w:rsidRPr="00B60B73" w:rsidRDefault="00A73382" w:rsidP="009B1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0.0013</w:t>
            </w:r>
          </w:p>
        </w:tc>
        <w:tc>
          <w:tcPr>
            <w:tcW w:w="1186" w:type="dxa"/>
            <w:noWrap/>
            <w:hideMark/>
          </w:tcPr>
          <w:p w14:paraId="689E44B5" w14:textId="77777777" w:rsidR="00A73382" w:rsidRPr="00B60B73" w:rsidRDefault="00A73382" w:rsidP="009B1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0.9980(08)</w:t>
            </w:r>
          </w:p>
        </w:tc>
      </w:tr>
      <w:tr w:rsidR="00A73382" w:rsidRPr="00B60B73" w14:paraId="3DD4B309" w14:textId="77777777" w:rsidTr="009B1D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96" w:type="dxa"/>
            <w:noWrap/>
            <w:hideMark/>
          </w:tcPr>
          <w:p w14:paraId="256054FB" w14:textId="77777777" w:rsidR="00A73382" w:rsidRPr="00B60B73" w:rsidRDefault="00A73382" w:rsidP="009B1D2F">
            <w:pPr>
              <w:jc w:val="center"/>
              <w:rPr>
                <w:rFonts w:ascii="Times New Roman" w:eastAsia="Times New Roman" w:hAnsi="Times New Roman" w:cs="Times New Roman"/>
                <w:color w:val="000000"/>
              </w:rPr>
            </w:pPr>
            <w:r w:rsidRPr="00B60B73">
              <w:rPr>
                <w:rFonts w:ascii="Times New Roman" w:eastAsia="Times New Roman" w:hAnsi="Times New Roman" w:cs="Times New Roman"/>
                <w:color w:val="000000"/>
              </w:rPr>
              <w:t>16</w:t>
            </w:r>
          </w:p>
        </w:tc>
        <w:tc>
          <w:tcPr>
            <w:tcW w:w="1057" w:type="dxa"/>
            <w:noWrap/>
            <w:hideMark/>
          </w:tcPr>
          <w:p w14:paraId="7BA8E3B7"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roofErr w:type="spellStart"/>
            <w:proofErr w:type="gramStart"/>
            <w:r w:rsidRPr="00B60B73">
              <w:rPr>
                <w:rFonts w:ascii="Times New Roman" w:eastAsia="Times New Roman" w:hAnsi="Times New Roman" w:cs="Times New Roman"/>
                <w:color w:val="000000"/>
              </w:rPr>
              <w:t>super,cv</w:t>
            </w:r>
            <w:proofErr w:type="spellEnd"/>
            <w:proofErr w:type="gramEnd"/>
          </w:p>
        </w:tc>
        <w:tc>
          <w:tcPr>
            <w:tcW w:w="960" w:type="dxa"/>
            <w:noWrap/>
            <w:hideMark/>
          </w:tcPr>
          <w:p w14:paraId="1934EF13"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62.61</w:t>
            </w:r>
          </w:p>
        </w:tc>
        <w:tc>
          <w:tcPr>
            <w:tcW w:w="1210" w:type="dxa"/>
            <w:noWrap/>
            <w:hideMark/>
          </w:tcPr>
          <w:p w14:paraId="1EC46EAA"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0.7764</w:t>
            </w:r>
          </w:p>
        </w:tc>
        <w:tc>
          <w:tcPr>
            <w:tcW w:w="1220" w:type="dxa"/>
            <w:noWrap/>
            <w:hideMark/>
          </w:tcPr>
          <w:p w14:paraId="70D64386"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0.7723(03)</w:t>
            </w:r>
          </w:p>
        </w:tc>
        <w:tc>
          <w:tcPr>
            <w:tcW w:w="960" w:type="dxa"/>
            <w:noWrap/>
            <w:hideMark/>
          </w:tcPr>
          <w:p w14:paraId="66E96EBA"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0.0007</w:t>
            </w:r>
          </w:p>
        </w:tc>
        <w:tc>
          <w:tcPr>
            <w:tcW w:w="1186" w:type="dxa"/>
            <w:noWrap/>
            <w:hideMark/>
          </w:tcPr>
          <w:p w14:paraId="2449C9F0"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0.9947(04)</w:t>
            </w:r>
          </w:p>
        </w:tc>
      </w:tr>
      <w:tr w:rsidR="00A73382" w:rsidRPr="00B60B73" w14:paraId="2BB9986F" w14:textId="77777777" w:rsidTr="009B1D2F">
        <w:trPr>
          <w:trHeight w:val="300"/>
        </w:trPr>
        <w:tc>
          <w:tcPr>
            <w:cnfStyle w:val="001000000000" w:firstRow="0" w:lastRow="0" w:firstColumn="1" w:lastColumn="0" w:oddVBand="0" w:evenVBand="0" w:oddHBand="0" w:evenHBand="0" w:firstRowFirstColumn="0" w:firstRowLastColumn="0" w:lastRowFirstColumn="0" w:lastRowLastColumn="0"/>
            <w:tcW w:w="7789" w:type="dxa"/>
            <w:gridSpan w:val="7"/>
            <w:noWrap/>
          </w:tcPr>
          <w:p w14:paraId="23E5389D" w14:textId="77777777" w:rsidR="00A73382" w:rsidRPr="00B60B73" w:rsidRDefault="00A73382" w:rsidP="00A73382">
            <w:pPr>
              <w:pStyle w:val="ListParagraph"/>
              <w:numPr>
                <w:ilvl w:val="0"/>
                <w:numId w:val="1"/>
              </w:numPr>
              <w:jc w:val="center"/>
              <w:rPr>
                <w:rFonts w:ascii="Times New Roman" w:eastAsia="Times New Roman" w:hAnsi="Times New Roman" w:cs="Times New Roman"/>
                <w:color w:val="000000"/>
              </w:rPr>
            </w:pPr>
            <w:r w:rsidRPr="00B60B73">
              <w:rPr>
                <w:rFonts w:ascii="Times New Roman" w:eastAsia="Times New Roman" w:hAnsi="Times New Roman" w:cs="Times New Roman"/>
                <w:color w:val="000000"/>
              </w:rPr>
              <w:t>Sphere, radius = 31.5 µm</w:t>
            </w:r>
          </w:p>
        </w:tc>
      </w:tr>
      <w:tr w:rsidR="00A73382" w:rsidRPr="00B60B73" w14:paraId="52945AD7" w14:textId="77777777" w:rsidTr="009B1D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96" w:type="dxa"/>
            <w:noWrap/>
            <w:hideMark/>
          </w:tcPr>
          <w:p w14:paraId="0A19930C" w14:textId="77777777" w:rsidR="00A73382" w:rsidRPr="00B60B73" w:rsidRDefault="00A73382" w:rsidP="009B1D2F">
            <w:pPr>
              <w:jc w:val="center"/>
              <w:rPr>
                <w:rFonts w:ascii="Times New Roman" w:eastAsia="Times New Roman" w:hAnsi="Times New Roman" w:cs="Times New Roman"/>
                <w:color w:val="000000"/>
              </w:rPr>
            </w:pPr>
            <w:r w:rsidRPr="00B60B73">
              <w:rPr>
                <w:rFonts w:ascii="Times New Roman" w:eastAsia="Times New Roman" w:hAnsi="Times New Roman" w:cs="Times New Roman"/>
                <w:color w:val="000000"/>
              </w:rPr>
              <w:t>0.5</w:t>
            </w:r>
          </w:p>
        </w:tc>
        <w:tc>
          <w:tcPr>
            <w:tcW w:w="1057" w:type="dxa"/>
            <w:noWrap/>
            <w:hideMark/>
          </w:tcPr>
          <w:p w14:paraId="122AFA18"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normal</w:t>
            </w:r>
          </w:p>
        </w:tc>
        <w:tc>
          <w:tcPr>
            <w:tcW w:w="960" w:type="dxa"/>
            <w:noWrap/>
            <w:hideMark/>
          </w:tcPr>
          <w:p w14:paraId="15C9302E"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31.51</w:t>
            </w:r>
          </w:p>
        </w:tc>
        <w:tc>
          <w:tcPr>
            <w:tcW w:w="1210" w:type="dxa"/>
            <w:noWrap/>
            <w:hideMark/>
          </w:tcPr>
          <w:p w14:paraId="624A16CC"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0.5656</w:t>
            </w:r>
          </w:p>
        </w:tc>
        <w:tc>
          <w:tcPr>
            <w:tcW w:w="1220" w:type="dxa"/>
            <w:noWrap/>
            <w:hideMark/>
          </w:tcPr>
          <w:p w14:paraId="4F5971E4"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0.5651(01)</w:t>
            </w:r>
          </w:p>
        </w:tc>
        <w:tc>
          <w:tcPr>
            <w:tcW w:w="960" w:type="dxa"/>
            <w:noWrap/>
            <w:hideMark/>
          </w:tcPr>
          <w:p w14:paraId="3573133E"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0.0003</w:t>
            </w:r>
          </w:p>
        </w:tc>
        <w:tc>
          <w:tcPr>
            <w:tcW w:w="1186" w:type="dxa"/>
            <w:noWrap/>
            <w:hideMark/>
          </w:tcPr>
          <w:p w14:paraId="1AB5FC14"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0.9991(02)</w:t>
            </w:r>
          </w:p>
        </w:tc>
      </w:tr>
      <w:tr w:rsidR="00A73382" w:rsidRPr="00B60B73" w14:paraId="629F91FE" w14:textId="77777777" w:rsidTr="009B1D2F">
        <w:trPr>
          <w:trHeight w:val="300"/>
        </w:trPr>
        <w:tc>
          <w:tcPr>
            <w:cnfStyle w:val="001000000000" w:firstRow="0" w:lastRow="0" w:firstColumn="1" w:lastColumn="0" w:oddVBand="0" w:evenVBand="0" w:oddHBand="0" w:evenHBand="0" w:firstRowFirstColumn="0" w:firstRowLastColumn="0" w:lastRowFirstColumn="0" w:lastRowLastColumn="0"/>
            <w:tcW w:w="1196" w:type="dxa"/>
            <w:noWrap/>
            <w:hideMark/>
          </w:tcPr>
          <w:p w14:paraId="206DC033" w14:textId="77777777" w:rsidR="00A73382" w:rsidRPr="00B60B73" w:rsidRDefault="00A73382" w:rsidP="009B1D2F">
            <w:pPr>
              <w:jc w:val="center"/>
              <w:rPr>
                <w:rFonts w:ascii="Times New Roman" w:eastAsia="Times New Roman" w:hAnsi="Times New Roman" w:cs="Times New Roman"/>
                <w:color w:val="000000"/>
              </w:rPr>
            </w:pPr>
            <w:r w:rsidRPr="00B60B73">
              <w:rPr>
                <w:rFonts w:ascii="Times New Roman" w:eastAsia="Times New Roman" w:hAnsi="Times New Roman" w:cs="Times New Roman"/>
                <w:color w:val="000000"/>
              </w:rPr>
              <w:t>1</w:t>
            </w:r>
          </w:p>
        </w:tc>
        <w:tc>
          <w:tcPr>
            <w:tcW w:w="1057" w:type="dxa"/>
            <w:noWrap/>
            <w:hideMark/>
          </w:tcPr>
          <w:p w14:paraId="2D73330E" w14:textId="77777777" w:rsidR="00A73382" w:rsidRPr="00B60B73" w:rsidRDefault="00A73382" w:rsidP="009B1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normal</w:t>
            </w:r>
          </w:p>
        </w:tc>
        <w:tc>
          <w:tcPr>
            <w:tcW w:w="960" w:type="dxa"/>
            <w:noWrap/>
            <w:hideMark/>
          </w:tcPr>
          <w:p w14:paraId="377A6159" w14:textId="77777777" w:rsidR="00A73382" w:rsidRPr="00B60B73" w:rsidRDefault="00A73382" w:rsidP="009B1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31.51</w:t>
            </w:r>
          </w:p>
        </w:tc>
        <w:tc>
          <w:tcPr>
            <w:tcW w:w="1210" w:type="dxa"/>
            <w:noWrap/>
            <w:hideMark/>
          </w:tcPr>
          <w:p w14:paraId="6CF57530" w14:textId="77777777" w:rsidR="00A73382" w:rsidRPr="00B60B73" w:rsidRDefault="00A73382" w:rsidP="009B1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0.5656</w:t>
            </w:r>
          </w:p>
        </w:tc>
        <w:tc>
          <w:tcPr>
            <w:tcW w:w="1220" w:type="dxa"/>
            <w:noWrap/>
            <w:hideMark/>
          </w:tcPr>
          <w:p w14:paraId="1F9D94D2" w14:textId="77777777" w:rsidR="00A73382" w:rsidRPr="00B60B73" w:rsidRDefault="00A73382" w:rsidP="009B1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0.5657(05)</w:t>
            </w:r>
          </w:p>
        </w:tc>
        <w:tc>
          <w:tcPr>
            <w:tcW w:w="960" w:type="dxa"/>
            <w:noWrap/>
            <w:hideMark/>
          </w:tcPr>
          <w:p w14:paraId="7B6302CB" w14:textId="77777777" w:rsidR="00A73382" w:rsidRPr="00B60B73" w:rsidRDefault="00A73382" w:rsidP="009B1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0.0011</w:t>
            </w:r>
          </w:p>
        </w:tc>
        <w:tc>
          <w:tcPr>
            <w:tcW w:w="1186" w:type="dxa"/>
            <w:noWrap/>
            <w:hideMark/>
          </w:tcPr>
          <w:p w14:paraId="206F2307" w14:textId="77777777" w:rsidR="00A73382" w:rsidRPr="00B60B73" w:rsidRDefault="00A73382" w:rsidP="009B1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1.0002(09)</w:t>
            </w:r>
          </w:p>
        </w:tc>
      </w:tr>
      <w:tr w:rsidR="00A73382" w:rsidRPr="00B60B73" w14:paraId="1BADD192" w14:textId="77777777" w:rsidTr="009B1D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96" w:type="dxa"/>
            <w:noWrap/>
            <w:hideMark/>
          </w:tcPr>
          <w:p w14:paraId="1EB09DEF" w14:textId="77777777" w:rsidR="00A73382" w:rsidRPr="00B60B73" w:rsidRDefault="00A73382" w:rsidP="009B1D2F">
            <w:pPr>
              <w:jc w:val="center"/>
              <w:rPr>
                <w:rFonts w:ascii="Times New Roman" w:eastAsia="Times New Roman" w:hAnsi="Times New Roman" w:cs="Times New Roman"/>
                <w:color w:val="000000"/>
              </w:rPr>
            </w:pPr>
            <w:r w:rsidRPr="00B60B73">
              <w:rPr>
                <w:rFonts w:ascii="Times New Roman" w:eastAsia="Times New Roman" w:hAnsi="Times New Roman" w:cs="Times New Roman"/>
                <w:color w:val="000000"/>
              </w:rPr>
              <w:t>2</w:t>
            </w:r>
          </w:p>
        </w:tc>
        <w:tc>
          <w:tcPr>
            <w:tcW w:w="1057" w:type="dxa"/>
            <w:noWrap/>
            <w:hideMark/>
          </w:tcPr>
          <w:p w14:paraId="78A7996F"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normal</w:t>
            </w:r>
          </w:p>
        </w:tc>
        <w:tc>
          <w:tcPr>
            <w:tcW w:w="960" w:type="dxa"/>
            <w:noWrap/>
            <w:hideMark/>
          </w:tcPr>
          <w:p w14:paraId="50B63FB1"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31.53</w:t>
            </w:r>
          </w:p>
        </w:tc>
        <w:tc>
          <w:tcPr>
            <w:tcW w:w="1210" w:type="dxa"/>
            <w:noWrap/>
            <w:hideMark/>
          </w:tcPr>
          <w:p w14:paraId="7AB6599D"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0.5658</w:t>
            </w:r>
          </w:p>
        </w:tc>
        <w:tc>
          <w:tcPr>
            <w:tcW w:w="1220" w:type="dxa"/>
            <w:noWrap/>
            <w:hideMark/>
          </w:tcPr>
          <w:p w14:paraId="4098E6F4"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0.5649(09)</w:t>
            </w:r>
          </w:p>
        </w:tc>
        <w:tc>
          <w:tcPr>
            <w:tcW w:w="960" w:type="dxa"/>
            <w:noWrap/>
            <w:hideMark/>
          </w:tcPr>
          <w:p w14:paraId="44E0EF7D"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0.0019</w:t>
            </w:r>
          </w:p>
        </w:tc>
        <w:tc>
          <w:tcPr>
            <w:tcW w:w="1186" w:type="dxa"/>
            <w:noWrap/>
            <w:hideMark/>
          </w:tcPr>
          <w:p w14:paraId="045067E1"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0.9983(15)</w:t>
            </w:r>
          </w:p>
        </w:tc>
      </w:tr>
      <w:tr w:rsidR="00A73382" w:rsidRPr="00B60B73" w14:paraId="07228089" w14:textId="77777777" w:rsidTr="009B1D2F">
        <w:trPr>
          <w:trHeight w:val="300"/>
        </w:trPr>
        <w:tc>
          <w:tcPr>
            <w:cnfStyle w:val="001000000000" w:firstRow="0" w:lastRow="0" w:firstColumn="1" w:lastColumn="0" w:oddVBand="0" w:evenVBand="0" w:oddHBand="0" w:evenHBand="0" w:firstRowFirstColumn="0" w:firstRowLastColumn="0" w:lastRowFirstColumn="0" w:lastRowLastColumn="0"/>
            <w:tcW w:w="1196" w:type="dxa"/>
            <w:noWrap/>
            <w:hideMark/>
          </w:tcPr>
          <w:p w14:paraId="764D95AB" w14:textId="77777777" w:rsidR="00A73382" w:rsidRPr="00B60B73" w:rsidRDefault="00A73382" w:rsidP="009B1D2F">
            <w:pPr>
              <w:jc w:val="center"/>
              <w:rPr>
                <w:rFonts w:ascii="Times New Roman" w:eastAsia="Times New Roman" w:hAnsi="Times New Roman" w:cs="Times New Roman"/>
                <w:color w:val="000000"/>
              </w:rPr>
            </w:pPr>
            <w:r w:rsidRPr="00B60B73">
              <w:rPr>
                <w:rFonts w:ascii="Times New Roman" w:eastAsia="Times New Roman" w:hAnsi="Times New Roman" w:cs="Times New Roman"/>
                <w:color w:val="000000"/>
              </w:rPr>
              <w:t>4</w:t>
            </w:r>
          </w:p>
        </w:tc>
        <w:tc>
          <w:tcPr>
            <w:tcW w:w="1057" w:type="dxa"/>
            <w:noWrap/>
            <w:hideMark/>
          </w:tcPr>
          <w:p w14:paraId="1973B3D7" w14:textId="77777777" w:rsidR="00A73382" w:rsidRPr="00B60B73" w:rsidRDefault="00A73382" w:rsidP="009B1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super, cv</w:t>
            </w:r>
          </w:p>
        </w:tc>
        <w:tc>
          <w:tcPr>
            <w:tcW w:w="960" w:type="dxa"/>
            <w:noWrap/>
            <w:hideMark/>
          </w:tcPr>
          <w:p w14:paraId="06C6F62E" w14:textId="77777777" w:rsidR="00A73382" w:rsidRPr="00B60B73" w:rsidRDefault="00A73382" w:rsidP="009B1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31.52</w:t>
            </w:r>
          </w:p>
        </w:tc>
        <w:tc>
          <w:tcPr>
            <w:tcW w:w="1210" w:type="dxa"/>
            <w:noWrap/>
            <w:hideMark/>
          </w:tcPr>
          <w:p w14:paraId="19DF0999" w14:textId="77777777" w:rsidR="00A73382" w:rsidRPr="00B60B73" w:rsidRDefault="00A73382" w:rsidP="009B1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0.5657</w:t>
            </w:r>
          </w:p>
        </w:tc>
        <w:tc>
          <w:tcPr>
            <w:tcW w:w="1220" w:type="dxa"/>
            <w:noWrap/>
            <w:hideMark/>
          </w:tcPr>
          <w:p w14:paraId="1C7FDF9E" w14:textId="77777777" w:rsidR="00A73382" w:rsidRPr="00B60B73" w:rsidRDefault="00A73382" w:rsidP="009B1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0.5650(04)</w:t>
            </w:r>
          </w:p>
        </w:tc>
        <w:tc>
          <w:tcPr>
            <w:tcW w:w="960" w:type="dxa"/>
            <w:noWrap/>
            <w:hideMark/>
          </w:tcPr>
          <w:p w14:paraId="70B26A3E" w14:textId="77777777" w:rsidR="00A73382" w:rsidRPr="00B60B73" w:rsidRDefault="00A73382" w:rsidP="009B1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0.0008</w:t>
            </w:r>
          </w:p>
        </w:tc>
        <w:tc>
          <w:tcPr>
            <w:tcW w:w="1186" w:type="dxa"/>
            <w:noWrap/>
            <w:hideMark/>
          </w:tcPr>
          <w:p w14:paraId="07A2AF0F" w14:textId="77777777" w:rsidR="00A73382" w:rsidRPr="00B60B73" w:rsidRDefault="00A73382" w:rsidP="009B1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0.9989(06)</w:t>
            </w:r>
          </w:p>
        </w:tc>
      </w:tr>
      <w:tr w:rsidR="00A73382" w:rsidRPr="00B60B73" w14:paraId="74055507" w14:textId="77777777" w:rsidTr="009B1D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96" w:type="dxa"/>
            <w:noWrap/>
            <w:hideMark/>
          </w:tcPr>
          <w:p w14:paraId="51A9B015" w14:textId="77777777" w:rsidR="00A73382" w:rsidRPr="00B60B73" w:rsidRDefault="00A73382" w:rsidP="009B1D2F">
            <w:pPr>
              <w:jc w:val="center"/>
              <w:rPr>
                <w:rFonts w:ascii="Times New Roman" w:eastAsia="Times New Roman" w:hAnsi="Times New Roman" w:cs="Times New Roman"/>
                <w:color w:val="000000"/>
              </w:rPr>
            </w:pPr>
            <w:r w:rsidRPr="00B60B73">
              <w:rPr>
                <w:rFonts w:ascii="Times New Roman" w:eastAsia="Times New Roman" w:hAnsi="Times New Roman" w:cs="Times New Roman"/>
                <w:color w:val="000000"/>
              </w:rPr>
              <w:t>8</w:t>
            </w:r>
          </w:p>
        </w:tc>
        <w:tc>
          <w:tcPr>
            <w:tcW w:w="1057" w:type="dxa"/>
            <w:noWrap/>
            <w:hideMark/>
          </w:tcPr>
          <w:p w14:paraId="75D4E4D3"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super, cv</w:t>
            </w:r>
          </w:p>
        </w:tc>
        <w:tc>
          <w:tcPr>
            <w:tcW w:w="960" w:type="dxa"/>
            <w:noWrap/>
            <w:hideMark/>
          </w:tcPr>
          <w:p w14:paraId="035B72A2"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31.31</w:t>
            </w:r>
          </w:p>
        </w:tc>
        <w:tc>
          <w:tcPr>
            <w:tcW w:w="1210" w:type="dxa"/>
            <w:noWrap/>
            <w:hideMark/>
          </w:tcPr>
          <w:p w14:paraId="66496D9E"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0.5629</w:t>
            </w:r>
          </w:p>
        </w:tc>
        <w:tc>
          <w:tcPr>
            <w:tcW w:w="1220" w:type="dxa"/>
            <w:noWrap/>
            <w:hideMark/>
          </w:tcPr>
          <w:p w14:paraId="29FF2C27"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0.5607(05)</w:t>
            </w:r>
          </w:p>
        </w:tc>
        <w:tc>
          <w:tcPr>
            <w:tcW w:w="960" w:type="dxa"/>
            <w:noWrap/>
            <w:hideMark/>
          </w:tcPr>
          <w:p w14:paraId="3D4DA145"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0.0011</w:t>
            </w:r>
          </w:p>
        </w:tc>
        <w:tc>
          <w:tcPr>
            <w:tcW w:w="1186" w:type="dxa"/>
            <w:noWrap/>
            <w:hideMark/>
          </w:tcPr>
          <w:p w14:paraId="6630AA62"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0.9961(09)</w:t>
            </w:r>
          </w:p>
        </w:tc>
      </w:tr>
      <w:tr w:rsidR="00A73382" w:rsidRPr="00B60B73" w14:paraId="783327C0" w14:textId="77777777" w:rsidTr="009B1D2F">
        <w:trPr>
          <w:trHeight w:val="300"/>
        </w:trPr>
        <w:tc>
          <w:tcPr>
            <w:cnfStyle w:val="001000000000" w:firstRow="0" w:lastRow="0" w:firstColumn="1" w:lastColumn="0" w:oddVBand="0" w:evenVBand="0" w:oddHBand="0" w:evenHBand="0" w:firstRowFirstColumn="0" w:firstRowLastColumn="0" w:lastRowFirstColumn="0" w:lastRowLastColumn="0"/>
            <w:tcW w:w="7789" w:type="dxa"/>
            <w:gridSpan w:val="7"/>
            <w:noWrap/>
          </w:tcPr>
          <w:p w14:paraId="0B9BEF2C" w14:textId="77777777" w:rsidR="00A73382" w:rsidRPr="00B60B73" w:rsidRDefault="00A73382" w:rsidP="00A73382">
            <w:pPr>
              <w:pStyle w:val="ListParagraph"/>
              <w:numPr>
                <w:ilvl w:val="0"/>
                <w:numId w:val="1"/>
              </w:numPr>
              <w:jc w:val="center"/>
              <w:rPr>
                <w:rFonts w:ascii="Times New Roman" w:eastAsia="Times New Roman" w:hAnsi="Times New Roman" w:cs="Times New Roman"/>
                <w:color w:val="000000"/>
              </w:rPr>
            </w:pPr>
            <w:r w:rsidRPr="00B60B73">
              <w:rPr>
                <w:rFonts w:ascii="Times New Roman" w:eastAsia="Times New Roman" w:hAnsi="Times New Roman" w:cs="Times New Roman"/>
                <w:color w:val="000000"/>
              </w:rPr>
              <w:t>Cylinder, radius = 63 µm, height = 510 µm</w:t>
            </w:r>
          </w:p>
        </w:tc>
      </w:tr>
      <w:tr w:rsidR="00A73382" w:rsidRPr="00B60B73" w14:paraId="4C162BD2" w14:textId="77777777" w:rsidTr="009B1D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96" w:type="dxa"/>
            <w:noWrap/>
            <w:hideMark/>
          </w:tcPr>
          <w:p w14:paraId="5D88D680" w14:textId="77777777" w:rsidR="00A73382" w:rsidRPr="00B60B73" w:rsidRDefault="00A73382" w:rsidP="009B1D2F">
            <w:pPr>
              <w:jc w:val="center"/>
              <w:rPr>
                <w:rFonts w:ascii="Times New Roman" w:eastAsia="Times New Roman" w:hAnsi="Times New Roman" w:cs="Times New Roman"/>
                <w:color w:val="000000"/>
              </w:rPr>
            </w:pPr>
            <w:r w:rsidRPr="00B60B73">
              <w:rPr>
                <w:rFonts w:ascii="Times New Roman" w:eastAsia="Times New Roman" w:hAnsi="Times New Roman" w:cs="Times New Roman"/>
                <w:color w:val="000000"/>
              </w:rPr>
              <w:t>1</w:t>
            </w:r>
          </w:p>
        </w:tc>
        <w:tc>
          <w:tcPr>
            <w:tcW w:w="1057" w:type="dxa"/>
            <w:noWrap/>
            <w:hideMark/>
          </w:tcPr>
          <w:p w14:paraId="6599E01D"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normal</w:t>
            </w:r>
          </w:p>
        </w:tc>
        <w:tc>
          <w:tcPr>
            <w:tcW w:w="960" w:type="dxa"/>
            <w:noWrap/>
            <w:hideMark/>
          </w:tcPr>
          <w:p w14:paraId="5B379CCA"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w:t>
            </w:r>
          </w:p>
        </w:tc>
        <w:tc>
          <w:tcPr>
            <w:tcW w:w="1210" w:type="dxa"/>
            <w:noWrap/>
            <w:hideMark/>
          </w:tcPr>
          <w:p w14:paraId="7F86CC91"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0.8350</w:t>
            </w:r>
          </w:p>
        </w:tc>
        <w:tc>
          <w:tcPr>
            <w:tcW w:w="1220" w:type="dxa"/>
            <w:noWrap/>
            <w:hideMark/>
          </w:tcPr>
          <w:p w14:paraId="7162D90C"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0.8346(06)</w:t>
            </w:r>
          </w:p>
        </w:tc>
        <w:tc>
          <w:tcPr>
            <w:tcW w:w="960" w:type="dxa"/>
            <w:noWrap/>
            <w:hideMark/>
          </w:tcPr>
          <w:p w14:paraId="782DA3A8"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0.0003</w:t>
            </w:r>
          </w:p>
        </w:tc>
        <w:tc>
          <w:tcPr>
            <w:tcW w:w="1186" w:type="dxa"/>
            <w:noWrap/>
            <w:hideMark/>
          </w:tcPr>
          <w:p w14:paraId="09EC5F71"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0.9995(07)</w:t>
            </w:r>
          </w:p>
        </w:tc>
      </w:tr>
      <w:tr w:rsidR="00A73382" w:rsidRPr="00B60B73" w14:paraId="4C9F6770" w14:textId="77777777" w:rsidTr="009B1D2F">
        <w:trPr>
          <w:trHeight w:val="300"/>
        </w:trPr>
        <w:tc>
          <w:tcPr>
            <w:cnfStyle w:val="001000000000" w:firstRow="0" w:lastRow="0" w:firstColumn="1" w:lastColumn="0" w:oddVBand="0" w:evenVBand="0" w:oddHBand="0" w:evenHBand="0" w:firstRowFirstColumn="0" w:firstRowLastColumn="0" w:lastRowFirstColumn="0" w:lastRowLastColumn="0"/>
            <w:tcW w:w="1196" w:type="dxa"/>
            <w:noWrap/>
            <w:hideMark/>
          </w:tcPr>
          <w:p w14:paraId="099BF2DB" w14:textId="77777777" w:rsidR="00A73382" w:rsidRPr="00B60B73" w:rsidRDefault="00A73382" w:rsidP="009B1D2F">
            <w:pPr>
              <w:jc w:val="center"/>
              <w:rPr>
                <w:rFonts w:ascii="Times New Roman" w:eastAsia="Times New Roman" w:hAnsi="Times New Roman" w:cs="Times New Roman"/>
                <w:color w:val="000000"/>
              </w:rPr>
            </w:pPr>
            <w:r w:rsidRPr="00B60B73">
              <w:rPr>
                <w:rFonts w:ascii="Times New Roman" w:eastAsia="Times New Roman" w:hAnsi="Times New Roman" w:cs="Times New Roman"/>
                <w:color w:val="000000"/>
              </w:rPr>
              <w:t>2</w:t>
            </w:r>
          </w:p>
        </w:tc>
        <w:tc>
          <w:tcPr>
            <w:tcW w:w="1057" w:type="dxa"/>
            <w:noWrap/>
            <w:hideMark/>
          </w:tcPr>
          <w:p w14:paraId="3EC06DB0" w14:textId="77777777" w:rsidR="00A73382" w:rsidRPr="00B60B73" w:rsidRDefault="00A73382" w:rsidP="009B1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normal</w:t>
            </w:r>
          </w:p>
        </w:tc>
        <w:tc>
          <w:tcPr>
            <w:tcW w:w="960" w:type="dxa"/>
            <w:noWrap/>
            <w:hideMark/>
          </w:tcPr>
          <w:p w14:paraId="773CC044" w14:textId="77777777" w:rsidR="00A73382" w:rsidRPr="00B60B73" w:rsidRDefault="00A73382" w:rsidP="009B1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w:t>
            </w:r>
          </w:p>
        </w:tc>
        <w:tc>
          <w:tcPr>
            <w:tcW w:w="1210" w:type="dxa"/>
            <w:noWrap/>
            <w:hideMark/>
          </w:tcPr>
          <w:p w14:paraId="70A8EDE8" w14:textId="77777777" w:rsidR="00A73382" w:rsidRPr="00B60B73" w:rsidRDefault="00A73382" w:rsidP="009B1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0.8350</w:t>
            </w:r>
          </w:p>
        </w:tc>
        <w:tc>
          <w:tcPr>
            <w:tcW w:w="1220" w:type="dxa"/>
            <w:noWrap/>
            <w:hideMark/>
          </w:tcPr>
          <w:p w14:paraId="1BBBCB34" w14:textId="77777777" w:rsidR="00A73382" w:rsidRPr="00B60B73" w:rsidRDefault="00A73382" w:rsidP="009B1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0.8352(03)</w:t>
            </w:r>
          </w:p>
        </w:tc>
        <w:tc>
          <w:tcPr>
            <w:tcW w:w="960" w:type="dxa"/>
            <w:noWrap/>
            <w:hideMark/>
          </w:tcPr>
          <w:p w14:paraId="0E6F4F5A" w14:textId="77777777" w:rsidR="00A73382" w:rsidRPr="00B60B73" w:rsidRDefault="00A73382" w:rsidP="009B1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0.0007</w:t>
            </w:r>
          </w:p>
        </w:tc>
        <w:tc>
          <w:tcPr>
            <w:tcW w:w="1186" w:type="dxa"/>
            <w:noWrap/>
            <w:hideMark/>
          </w:tcPr>
          <w:p w14:paraId="5F43F1C8" w14:textId="77777777" w:rsidR="00A73382" w:rsidRPr="00B60B73" w:rsidRDefault="00A73382" w:rsidP="009B1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1.0002(04)</w:t>
            </w:r>
          </w:p>
        </w:tc>
      </w:tr>
      <w:tr w:rsidR="00A73382" w:rsidRPr="00B60B73" w14:paraId="417A01D0" w14:textId="77777777" w:rsidTr="009B1D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96" w:type="dxa"/>
            <w:noWrap/>
            <w:hideMark/>
          </w:tcPr>
          <w:p w14:paraId="1A500F1A" w14:textId="77777777" w:rsidR="00A73382" w:rsidRPr="00B60B73" w:rsidRDefault="00A73382" w:rsidP="009B1D2F">
            <w:pPr>
              <w:jc w:val="center"/>
              <w:rPr>
                <w:rFonts w:ascii="Times New Roman" w:eastAsia="Times New Roman" w:hAnsi="Times New Roman" w:cs="Times New Roman"/>
                <w:color w:val="000000"/>
              </w:rPr>
            </w:pPr>
            <w:r w:rsidRPr="00B60B73">
              <w:rPr>
                <w:rFonts w:ascii="Times New Roman" w:eastAsia="Times New Roman" w:hAnsi="Times New Roman" w:cs="Times New Roman"/>
                <w:color w:val="000000"/>
              </w:rPr>
              <w:t>4</w:t>
            </w:r>
          </w:p>
        </w:tc>
        <w:tc>
          <w:tcPr>
            <w:tcW w:w="1057" w:type="dxa"/>
            <w:noWrap/>
            <w:hideMark/>
          </w:tcPr>
          <w:p w14:paraId="0C602301"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super, cv</w:t>
            </w:r>
          </w:p>
        </w:tc>
        <w:tc>
          <w:tcPr>
            <w:tcW w:w="960" w:type="dxa"/>
            <w:noWrap/>
            <w:hideMark/>
          </w:tcPr>
          <w:p w14:paraId="5F2B8693"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w:t>
            </w:r>
          </w:p>
        </w:tc>
        <w:tc>
          <w:tcPr>
            <w:tcW w:w="1210" w:type="dxa"/>
            <w:noWrap/>
            <w:hideMark/>
          </w:tcPr>
          <w:p w14:paraId="23D68B7F"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0.8350</w:t>
            </w:r>
          </w:p>
        </w:tc>
        <w:tc>
          <w:tcPr>
            <w:tcW w:w="1220" w:type="dxa"/>
            <w:noWrap/>
            <w:hideMark/>
          </w:tcPr>
          <w:p w14:paraId="78B255A9"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0.8350(05)</w:t>
            </w:r>
          </w:p>
        </w:tc>
        <w:tc>
          <w:tcPr>
            <w:tcW w:w="960" w:type="dxa"/>
            <w:noWrap/>
            <w:hideMark/>
          </w:tcPr>
          <w:p w14:paraId="6C8D1C05"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0.0010</w:t>
            </w:r>
          </w:p>
        </w:tc>
        <w:tc>
          <w:tcPr>
            <w:tcW w:w="1186" w:type="dxa"/>
            <w:noWrap/>
            <w:hideMark/>
          </w:tcPr>
          <w:p w14:paraId="7C78CDBF"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1.0000(06)</w:t>
            </w:r>
          </w:p>
        </w:tc>
      </w:tr>
      <w:tr w:rsidR="00A73382" w:rsidRPr="00B60B73" w14:paraId="48F2253A" w14:textId="77777777" w:rsidTr="009B1D2F">
        <w:trPr>
          <w:trHeight w:val="300"/>
        </w:trPr>
        <w:tc>
          <w:tcPr>
            <w:cnfStyle w:val="001000000000" w:firstRow="0" w:lastRow="0" w:firstColumn="1" w:lastColumn="0" w:oddVBand="0" w:evenVBand="0" w:oddHBand="0" w:evenHBand="0" w:firstRowFirstColumn="0" w:firstRowLastColumn="0" w:lastRowFirstColumn="0" w:lastRowLastColumn="0"/>
            <w:tcW w:w="1196" w:type="dxa"/>
            <w:noWrap/>
            <w:hideMark/>
          </w:tcPr>
          <w:p w14:paraId="00A451EC" w14:textId="77777777" w:rsidR="00A73382" w:rsidRPr="00B60B73" w:rsidRDefault="00A73382" w:rsidP="009B1D2F">
            <w:pPr>
              <w:jc w:val="center"/>
              <w:rPr>
                <w:rFonts w:ascii="Times New Roman" w:eastAsia="Times New Roman" w:hAnsi="Times New Roman" w:cs="Times New Roman"/>
                <w:color w:val="000000"/>
              </w:rPr>
            </w:pPr>
            <w:r w:rsidRPr="00B60B73">
              <w:rPr>
                <w:rFonts w:ascii="Times New Roman" w:eastAsia="Times New Roman" w:hAnsi="Times New Roman" w:cs="Times New Roman"/>
                <w:color w:val="000000"/>
              </w:rPr>
              <w:t>8</w:t>
            </w:r>
          </w:p>
        </w:tc>
        <w:tc>
          <w:tcPr>
            <w:tcW w:w="1057" w:type="dxa"/>
            <w:noWrap/>
            <w:hideMark/>
          </w:tcPr>
          <w:p w14:paraId="3AE7778B" w14:textId="77777777" w:rsidR="00A73382" w:rsidRPr="00B60B73" w:rsidRDefault="00A73382" w:rsidP="009B1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super, cv</w:t>
            </w:r>
          </w:p>
        </w:tc>
        <w:tc>
          <w:tcPr>
            <w:tcW w:w="960" w:type="dxa"/>
            <w:noWrap/>
            <w:hideMark/>
          </w:tcPr>
          <w:p w14:paraId="5CE1DACC" w14:textId="77777777" w:rsidR="00A73382" w:rsidRPr="00B60B73" w:rsidRDefault="00A73382" w:rsidP="009B1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w:t>
            </w:r>
          </w:p>
        </w:tc>
        <w:tc>
          <w:tcPr>
            <w:tcW w:w="1210" w:type="dxa"/>
            <w:noWrap/>
            <w:hideMark/>
          </w:tcPr>
          <w:p w14:paraId="5F93BE77" w14:textId="77777777" w:rsidR="00A73382" w:rsidRPr="00B60B73" w:rsidRDefault="00A73382" w:rsidP="009B1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0.8334</w:t>
            </w:r>
          </w:p>
        </w:tc>
        <w:tc>
          <w:tcPr>
            <w:tcW w:w="1220" w:type="dxa"/>
            <w:noWrap/>
            <w:hideMark/>
          </w:tcPr>
          <w:p w14:paraId="41FECCD2" w14:textId="77777777" w:rsidR="00A73382" w:rsidRPr="00B60B73" w:rsidRDefault="00A73382" w:rsidP="009B1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0.8318(05)</w:t>
            </w:r>
          </w:p>
        </w:tc>
        <w:tc>
          <w:tcPr>
            <w:tcW w:w="960" w:type="dxa"/>
            <w:noWrap/>
            <w:hideMark/>
          </w:tcPr>
          <w:p w14:paraId="67047C36" w14:textId="77777777" w:rsidR="00A73382" w:rsidRPr="00B60B73" w:rsidRDefault="00A73382" w:rsidP="009B1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0.0011</w:t>
            </w:r>
          </w:p>
        </w:tc>
        <w:tc>
          <w:tcPr>
            <w:tcW w:w="1186" w:type="dxa"/>
            <w:noWrap/>
            <w:hideMark/>
          </w:tcPr>
          <w:p w14:paraId="321E2159" w14:textId="77777777" w:rsidR="00A73382" w:rsidRPr="00B60B73" w:rsidRDefault="00A73382" w:rsidP="009B1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0.9981(06)</w:t>
            </w:r>
          </w:p>
        </w:tc>
      </w:tr>
      <w:tr w:rsidR="00A73382" w:rsidRPr="00B60B73" w14:paraId="164B2687" w14:textId="77777777" w:rsidTr="009B1D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96" w:type="dxa"/>
            <w:noWrap/>
            <w:hideMark/>
          </w:tcPr>
          <w:p w14:paraId="0C8B105E" w14:textId="77777777" w:rsidR="00A73382" w:rsidRPr="00B60B73" w:rsidRDefault="00A73382" w:rsidP="009B1D2F">
            <w:pPr>
              <w:jc w:val="center"/>
              <w:rPr>
                <w:rFonts w:ascii="Times New Roman" w:eastAsia="Times New Roman" w:hAnsi="Times New Roman" w:cs="Times New Roman"/>
                <w:color w:val="000000"/>
              </w:rPr>
            </w:pPr>
            <w:r w:rsidRPr="00B60B73">
              <w:rPr>
                <w:rFonts w:ascii="Times New Roman" w:eastAsia="Times New Roman" w:hAnsi="Times New Roman" w:cs="Times New Roman"/>
                <w:color w:val="000000"/>
              </w:rPr>
              <w:t>16</w:t>
            </w:r>
          </w:p>
        </w:tc>
        <w:tc>
          <w:tcPr>
            <w:tcW w:w="1057" w:type="dxa"/>
            <w:noWrap/>
            <w:hideMark/>
          </w:tcPr>
          <w:p w14:paraId="4DFFA803"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super, cv</w:t>
            </w:r>
          </w:p>
        </w:tc>
        <w:tc>
          <w:tcPr>
            <w:tcW w:w="960" w:type="dxa"/>
            <w:noWrap/>
            <w:hideMark/>
          </w:tcPr>
          <w:p w14:paraId="63DD47F7"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w:t>
            </w:r>
          </w:p>
        </w:tc>
        <w:tc>
          <w:tcPr>
            <w:tcW w:w="1210" w:type="dxa"/>
            <w:noWrap/>
            <w:hideMark/>
          </w:tcPr>
          <w:p w14:paraId="3B1EB682"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0.8287</w:t>
            </w:r>
          </w:p>
        </w:tc>
        <w:tc>
          <w:tcPr>
            <w:tcW w:w="1220" w:type="dxa"/>
            <w:noWrap/>
            <w:hideMark/>
          </w:tcPr>
          <w:p w14:paraId="244C62A9"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0.8267(04)</w:t>
            </w:r>
          </w:p>
        </w:tc>
        <w:tc>
          <w:tcPr>
            <w:tcW w:w="960" w:type="dxa"/>
            <w:noWrap/>
            <w:hideMark/>
          </w:tcPr>
          <w:p w14:paraId="2171A12C"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0.0008</w:t>
            </w:r>
          </w:p>
        </w:tc>
        <w:tc>
          <w:tcPr>
            <w:tcW w:w="1186" w:type="dxa"/>
            <w:noWrap/>
            <w:hideMark/>
          </w:tcPr>
          <w:p w14:paraId="1F40DC2B"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0.9976(04)</w:t>
            </w:r>
          </w:p>
        </w:tc>
      </w:tr>
      <w:tr w:rsidR="00A73382" w:rsidRPr="00B60B73" w14:paraId="33B5BB3C" w14:textId="77777777" w:rsidTr="009B1D2F">
        <w:trPr>
          <w:trHeight w:val="300"/>
        </w:trPr>
        <w:tc>
          <w:tcPr>
            <w:cnfStyle w:val="001000000000" w:firstRow="0" w:lastRow="0" w:firstColumn="1" w:lastColumn="0" w:oddVBand="0" w:evenVBand="0" w:oddHBand="0" w:evenHBand="0" w:firstRowFirstColumn="0" w:firstRowLastColumn="0" w:lastRowFirstColumn="0" w:lastRowLastColumn="0"/>
            <w:tcW w:w="7789" w:type="dxa"/>
            <w:gridSpan w:val="7"/>
            <w:noWrap/>
          </w:tcPr>
          <w:p w14:paraId="5C11D8C4" w14:textId="77777777" w:rsidR="00A73382" w:rsidRPr="00B60B73" w:rsidRDefault="00A73382" w:rsidP="00A73382">
            <w:pPr>
              <w:pStyle w:val="ListParagraph"/>
              <w:numPr>
                <w:ilvl w:val="0"/>
                <w:numId w:val="1"/>
              </w:numPr>
              <w:jc w:val="center"/>
              <w:rPr>
                <w:rFonts w:ascii="Times New Roman" w:eastAsia="Times New Roman" w:hAnsi="Times New Roman" w:cs="Times New Roman"/>
                <w:color w:val="000000"/>
              </w:rPr>
            </w:pPr>
            <w:r w:rsidRPr="00B60B73">
              <w:rPr>
                <w:rFonts w:ascii="Times New Roman" w:eastAsia="Times New Roman" w:hAnsi="Times New Roman" w:cs="Times New Roman"/>
                <w:color w:val="000000"/>
              </w:rPr>
              <w:t>Cylinder, radius = 31.5 µm, height = 255 µm</w:t>
            </w:r>
          </w:p>
        </w:tc>
      </w:tr>
      <w:tr w:rsidR="00A73382" w:rsidRPr="00B60B73" w14:paraId="1729C921" w14:textId="77777777" w:rsidTr="009B1D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96" w:type="dxa"/>
            <w:noWrap/>
            <w:hideMark/>
          </w:tcPr>
          <w:p w14:paraId="5DDCB314" w14:textId="77777777" w:rsidR="00A73382" w:rsidRPr="00B60B73" w:rsidRDefault="00A73382" w:rsidP="009B1D2F">
            <w:pPr>
              <w:jc w:val="center"/>
              <w:rPr>
                <w:rFonts w:ascii="Times New Roman" w:eastAsia="Times New Roman" w:hAnsi="Times New Roman" w:cs="Times New Roman"/>
                <w:color w:val="000000"/>
              </w:rPr>
            </w:pPr>
            <w:r w:rsidRPr="00B60B73">
              <w:rPr>
                <w:rFonts w:ascii="Times New Roman" w:eastAsia="Times New Roman" w:hAnsi="Times New Roman" w:cs="Times New Roman"/>
                <w:color w:val="000000"/>
              </w:rPr>
              <w:t>0.5</w:t>
            </w:r>
          </w:p>
        </w:tc>
        <w:tc>
          <w:tcPr>
            <w:tcW w:w="1057" w:type="dxa"/>
            <w:noWrap/>
            <w:hideMark/>
          </w:tcPr>
          <w:p w14:paraId="76CEEEA3"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normal</w:t>
            </w:r>
          </w:p>
        </w:tc>
        <w:tc>
          <w:tcPr>
            <w:tcW w:w="960" w:type="dxa"/>
            <w:noWrap/>
            <w:hideMark/>
          </w:tcPr>
          <w:p w14:paraId="7BA5E463"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w:t>
            </w:r>
          </w:p>
        </w:tc>
        <w:tc>
          <w:tcPr>
            <w:tcW w:w="1210" w:type="dxa"/>
            <w:noWrap/>
            <w:hideMark/>
          </w:tcPr>
          <w:p w14:paraId="2637AFDD"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0.6772</w:t>
            </w:r>
          </w:p>
        </w:tc>
        <w:tc>
          <w:tcPr>
            <w:tcW w:w="1220" w:type="dxa"/>
            <w:noWrap/>
            <w:hideMark/>
          </w:tcPr>
          <w:p w14:paraId="41627B8A"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0.6774(04)</w:t>
            </w:r>
          </w:p>
        </w:tc>
        <w:tc>
          <w:tcPr>
            <w:tcW w:w="960" w:type="dxa"/>
            <w:noWrap/>
            <w:hideMark/>
          </w:tcPr>
          <w:p w14:paraId="7A2A3732"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0.0009</w:t>
            </w:r>
          </w:p>
        </w:tc>
        <w:tc>
          <w:tcPr>
            <w:tcW w:w="1186" w:type="dxa"/>
            <w:noWrap/>
            <w:hideMark/>
          </w:tcPr>
          <w:p w14:paraId="40945FBE"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1.0003(06)</w:t>
            </w:r>
          </w:p>
        </w:tc>
      </w:tr>
      <w:tr w:rsidR="00A73382" w:rsidRPr="00B60B73" w14:paraId="3AF402A7" w14:textId="77777777" w:rsidTr="009B1D2F">
        <w:trPr>
          <w:trHeight w:val="300"/>
        </w:trPr>
        <w:tc>
          <w:tcPr>
            <w:cnfStyle w:val="001000000000" w:firstRow="0" w:lastRow="0" w:firstColumn="1" w:lastColumn="0" w:oddVBand="0" w:evenVBand="0" w:oddHBand="0" w:evenHBand="0" w:firstRowFirstColumn="0" w:firstRowLastColumn="0" w:lastRowFirstColumn="0" w:lastRowLastColumn="0"/>
            <w:tcW w:w="1196" w:type="dxa"/>
            <w:noWrap/>
            <w:hideMark/>
          </w:tcPr>
          <w:p w14:paraId="3915A6F1" w14:textId="77777777" w:rsidR="00A73382" w:rsidRPr="00B60B73" w:rsidRDefault="00A73382" w:rsidP="009B1D2F">
            <w:pPr>
              <w:jc w:val="center"/>
              <w:rPr>
                <w:rFonts w:ascii="Times New Roman" w:eastAsia="Times New Roman" w:hAnsi="Times New Roman" w:cs="Times New Roman"/>
                <w:color w:val="000000"/>
              </w:rPr>
            </w:pPr>
            <w:r w:rsidRPr="00B60B73">
              <w:rPr>
                <w:rFonts w:ascii="Times New Roman" w:eastAsia="Times New Roman" w:hAnsi="Times New Roman" w:cs="Times New Roman"/>
                <w:color w:val="000000"/>
              </w:rPr>
              <w:t>1</w:t>
            </w:r>
          </w:p>
        </w:tc>
        <w:tc>
          <w:tcPr>
            <w:tcW w:w="1057" w:type="dxa"/>
            <w:noWrap/>
            <w:hideMark/>
          </w:tcPr>
          <w:p w14:paraId="0EB24EFC" w14:textId="77777777" w:rsidR="00A73382" w:rsidRPr="00B60B73" w:rsidRDefault="00A73382" w:rsidP="009B1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normal</w:t>
            </w:r>
          </w:p>
        </w:tc>
        <w:tc>
          <w:tcPr>
            <w:tcW w:w="960" w:type="dxa"/>
            <w:noWrap/>
            <w:hideMark/>
          </w:tcPr>
          <w:p w14:paraId="698CCE72" w14:textId="77777777" w:rsidR="00A73382" w:rsidRPr="00B60B73" w:rsidRDefault="00A73382" w:rsidP="009B1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w:t>
            </w:r>
          </w:p>
        </w:tc>
        <w:tc>
          <w:tcPr>
            <w:tcW w:w="1210" w:type="dxa"/>
            <w:noWrap/>
            <w:hideMark/>
          </w:tcPr>
          <w:p w14:paraId="59D8CE65" w14:textId="77777777" w:rsidR="00A73382" w:rsidRPr="00B60B73" w:rsidRDefault="00A73382" w:rsidP="009B1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0.6772</w:t>
            </w:r>
          </w:p>
        </w:tc>
        <w:tc>
          <w:tcPr>
            <w:tcW w:w="1220" w:type="dxa"/>
            <w:noWrap/>
            <w:hideMark/>
          </w:tcPr>
          <w:p w14:paraId="6D72D081" w14:textId="77777777" w:rsidR="00A73382" w:rsidRPr="00B60B73" w:rsidRDefault="00A73382" w:rsidP="009B1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0.6781(04)</w:t>
            </w:r>
          </w:p>
        </w:tc>
        <w:tc>
          <w:tcPr>
            <w:tcW w:w="960" w:type="dxa"/>
            <w:noWrap/>
            <w:hideMark/>
          </w:tcPr>
          <w:p w14:paraId="68B5E091" w14:textId="77777777" w:rsidR="00A73382" w:rsidRPr="00B60B73" w:rsidRDefault="00A73382" w:rsidP="009B1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0.0009</w:t>
            </w:r>
          </w:p>
        </w:tc>
        <w:tc>
          <w:tcPr>
            <w:tcW w:w="1186" w:type="dxa"/>
            <w:noWrap/>
            <w:hideMark/>
          </w:tcPr>
          <w:p w14:paraId="247516AF" w14:textId="77777777" w:rsidR="00A73382" w:rsidRPr="00B60B73" w:rsidRDefault="00A73382" w:rsidP="009B1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1.0014(06)</w:t>
            </w:r>
          </w:p>
        </w:tc>
      </w:tr>
      <w:tr w:rsidR="00A73382" w:rsidRPr="00B60B73" w14:paraId="1B30F253" w14:textId="77777777" w:rsidTr="009B1D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96" w:type="dxa"/>
            <w:noWrap/>
            <w:hideMark/>
          </w:tcPr>
          <w:p w14:paraId="3E169AA8" w14:textId="77777777" w:rsidR="00A73382" w:rsidRPr="00B60B73" w:rsidRDefault="00A73382" w:rsidP="009B1D2F">
            <w:pPr>
              <w:jc w:val="center"/>
              <w:rPr>
                <w:rFonts w:ascii="Times New Roman" w:eastAsia="Times New Roman" w:hAnsi="Times New Roman" w:cs="Times New Roman"/>
                <w:color w:val="000000"/>
              </w:rPr>
            </w:pPr>
            <w:r w:rsidRPr="00B60B73">
              <w:rPr>
                <w:rFonts w:ascii="Times New Roman" w:eastAsia="Times New Roman" w:hAnsi="Times New Roman" w:cs="Times New Roman"/>
                <w:color w:val="000000"/>
              </w:rPr>
              <w:t>2</w:t>
            </w:r>
          </w:p>
        </w:tc>
        <w:tc>
          <w:tcPr>
            <w:tcW w:w="1057" w:type="dxa"/>
            <w:noWrap/>
            <w:hideMark/>
          </w:tcPr>
          <w:p w14:paraId="0437FEA5"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normal</w:t>
            </w:r>
          </w:p>
        </w:tc>
        <w:tc>
          <w:tcPr>
            <w:tcW w:w="960" w:type="dxa"/>
            <w:noWrap/>
            <w:hideMark/>
          </w:tcPr>
          <w:p w14:paraId="7330AAB9"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w:t>
            </w:r>
          </w:p>
        </w:tc>
        <w:tc>
          <w:tcPr>
            <w:tcW w:w="1210" w:type="dxa"/>
            <w:noWrap/>
            <w:hideMark/>
          </w:tcPr>
          <w:p w14:paraId="2D12708C"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0.6770</w:t>
            </w:r>
          </w:p>
        </w:tc>
        <w:tc>
          <w:tcPr>
            <w:tcW w:w="1220" w:type="dxa"/>
            <w:noWrap/>
            <w:hideMark/>
          </w:tcPr>
          <w:p w14:paraId="37746FB8"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0.6767(07)</w:t>
            </w:r>
          </w:p>
        </w:tc>
        <w:tc>
          <w:tcPr>
            <w:tcW w:w="960" w:type="dxa"/>
            <w:noWrap/>
            <w:hideMark/>
          </w:tcPr>
          <w:p w14:paraId="08EEBCEA"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0.0015</w:t>
            </w:r>
          </w:p>
        </w:tc>
        <w:tc>
          <w:tcPr>
            <w:tcW w:w="1186" w:type="dxa"/>
            <w:noWrap/>
            <w:hideMark/>
          </w:tcPr>
          <w:p w14:paraId="49D21308"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0.9995(10)</w:t>
            </w:r>
          </w:p>
        </w:tc>
      </w:tr>
      <w:tr w:rsidR="00A73382" w:rsidRPr="00B60B73" w14:paraId="64FF2962" w14:textId="77777777" w:rsidTr="009B1D2F">
        <w:trPr>
          <w:trHeight w:val="300"/>
        </w:trPr>
        <w:tc>
          <w:tcPr>
            <w:cnfStyle w:val="001000000000" w:firstRow="0" w:lastRow="0" w:firstColumn="1" w:lastColumn="0" w:oddVBand="0" w:evenVBand="0" w:oddHBand="0" w:evenHBand="0" w:firstRowFirstColumn="0" w:firstRowLastColumn="0" w:lastRowFirstColumn="0" w:lastRowLastColumn="0"/>
            <w:tcW w:w="1196" w:type="dxa"/>
            <w:noWrap/>
            <w:hideMark/>
          </w:tcPr>
          <w:p w14:paraId="3FCD1A84" w14:textId="77777777" w:rsidR="00A73382" w:rsidRPr="00B60B73" w:rsidRDefault="00A73382" w:rsidP="009B1D2F">
            <w:pPr>
              <w:jc w:val="center"/>
              <w:rPr>
                <w:rFonts w:ascii="Times New Roman" w:eastAsia="Times New Roman" w:hAnsi="Times New Roman" w:cs="Times New Roman"/>
                <w:color w:val="000000"/>
              </w:rPr>
            </w:pPr>
            <w:r w:rsidRPr="00B60B73">
              <w:rPr>
                <w:rFonts w:ascii="Times New Roman" w:eastAsia="Times New Roman" w:hAnsi="Times New Roman" w:cs="Times New Roman"/>
                <w:color w:val="000000"/>
              </w:rPr>
              <w:t>4</w:t>
            </w:r>
          </w:p>
        </w:tc>
        <w:tc>
          <w:tcPr>
            <w:tcW w:w="1057" w:type="dxa"/>
            <w:noWrap/>
            <w:hideMark/>
          </w:tcPr>
          <w:p w14:paraId="3A7F14EB" w14:textId="77777777" w:rsidR="00A73382" w:rsidRPr="00B60B73" w:rsidRDefault="00A73382" w:rsidP="009B1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super, cv</w:t>
            </w:r>
          </w:p>
        </w:tc>
        <w:tc>
          <w:tcPr>
            <w:tcW w:w="960" w:type="dxa"/>
            <w:noWrap/>
            <w:hideMark/>
          </w:tcPr>
          <w:p w14:paraId="3852427B" w14:textId="77777777" w:rsidR="00A73382" w:rsidRPr="00B60B73" w:rsidRDefault="00A73382" w:rsidP="009B1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w:t>
            </w:r>
          </w:p>
        </w:tc>
        <w:tc>
          <w:tcPr>
            <w:tcW w:w="1210" w:type="dxa"/>
            <w:noWrap/>
            <w:hideMark/>
          </w:tcPr>
          <w:p w14:paraId="46CD2A9F" w14:textId="77777777" w:rsidR="00A73382" w:rsidRPr="00B60B73" w:rsidRDefault="00A73382" w:rsidP="009B1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0.6740</w:t>
            </w:r>
          </w:p>
        </w:tc>
        <w:tc>
          <w:tcPr>
            <w:tcW w:w="1220" w:type="dxa"/>
            <w:noWrap/>
            <w:hideMark/>
          </w:tcPr>
          <w:p w14:paraId="47E8E99B" w14:textId="77777777" w:rsidR="00A73382" w:rsidRPr="00B60B73" w:rsidRDefault="00A73382" w:rsidP="009B1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0.6732(04)</w:t>
            </w:r>
          </w:p>
        </w:tc>
        <w:tc>
          <w:tcPr>
            <w:tcW w:w="960" w:type="dxa"/>
            <w:noWrap/>
            <w:hideMark/>
          </w:tcPr>
          <w:p w14:paraId="4D56C2F6" w14:textId="77777777" w:rsidR="00A73382" w:rsidRPr="00B60B73" w:rsidRDefault="00A73382" w:rsidP="009B1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0.0009</w:t>
            </w:r>
          </w:p>
        </w:tc>
        <w:tc>
          <w:tcPr>
            <w:tcW w:w="1186" w:type="dxa"/>
            <w:noWrap/>
            <w:hideMark/>
          </w:tcPr>
          <w:p w14:paraId="1482478A" w14:textId="77777777" w:rsidR="00A73382" w:rsidRPr="00B60B73" w:rsidRDefault="00A73382" w:rsidP="009B1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0.9987(06)</w:t>
            </w:r>
          </w:p>
        </w:tc>
      </w:tr>
      <w:tr w:rsidR="00A73382" w:rsidRPr="00B60B73" w14:paraId="0ECAD93B" w14:textId="77777777" w:rsidTr="009B1D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96" w:type="dxa"/>
            <w:tcBorders>
              <w:bottom w:val="single" w:sz="4" w:space="0" w:color="ED7D31" w:themeColor="accent2"/>
            </w:tcBorders>
            <w:noWrap/>
            <w:hideMark/>
          </w:tcPr>
          <w:p w14:paraId="2BE393E8" w14:textId="77777777" w:rsidR="00A73382" w:rsidRPr="00B60B73" w:rsidRDefault="00A73382" w:rsidP="009B1D2F">
            <w:pPr>
              <w:jc w:val="center"/>
              <w:rPr>
                <w:rFonts w:ascii="Times New Roman" w:eastAsia="Times New Roman" w:hAnsi="Times New Roman" w:cs="Times New Roman"/>
                <w:color w:val="000000"/>
              </w:rPr>
            </w:pPr>
            <w:r w:rsidRPr="00B60B73">
              <w:rPr>
                <w:rFonts w:ascii="Times New Roman" w:eastAsia="Times New Roman" w:hAnsi="Times New Roman" w:cs="Times New Roman"/>
                <w:color w:val="000000"/>
              </w:rPr>
              <w:t>8</w:t>
            </w:r>
          </w:p>
        </w:tc>
        <w:tc>
          <w:tcPr>
            <w:tcW w:w="1057" w:type="dxa"/>
            <w:tcBorders>
              <w:bottom w:val="single" w:sz="4" w:space="0" w:color="ED7D31" w:themeColor="accent2"/>
            </w:tcBorders>
            <w:noWrap/>
            <w:hideMark/>
          </w:tcPr>
          <w:p w14:paraId="54ADF60F"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super, cv</w:t>
            </w:r>
          </w:p>
        </w:tc>
        <w:tc>
          <w:tcPr>
            <w:tcW w:w="960" w:type="dxa"/>
            <w:tcBorders>
              <w:bottom w:val="single" w:sz="4" w:space="0" w:color="ED7D31" w:themeColor="accent2"/>
            </w:tcBorders>
            <w:noWrap/>
            <w:hideMark/>
          </w:tcPr>
          <w:p w14:paraId="30C581EE"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w:t>
            </w:r>
          </w:p>
        </w:tc>
        <w:tc>
          <w:tcPr>
            <w:tcW w:w="1210" w:type="dxa"/>
            <w:tcBorders>
              <w:bottom w:val="single" w:sz="4" w:space="0" w:color="ED7D31" w:themeColor="accent2"/>
            </w:tcBorders>
            <w:noWrap/>
            <w:hideMark/>
          </w:tcPr>
          <w:p w14:paraId="24165131"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0.6651</w:t>
            </w:r>
          </w:p>
        </w:tc>
        <w:tc>
          <w:tcPr>
            <w:tcW w:w="1220" w:type="dxa"/>
            <w:tcBorders>
              <w:bottom w:val="single" w:sz="4" w:space="0" w:color="ED7D31" w:themeColor="accent2"/>
            </w:tcBorders>
            <w:noWrap/>
            <w:hideMark/>
          </w:tcPr>
          <w:p w14:paraId="07359474"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0.6632(07)</w:t>
            </w:r>
          </w:p>
        </w:tc>
        <w:tc>
          <w:tcPr>
            <w:tcW w:w="960" w:type="dxa"/>
            <w:tcBorders>
              <w:bottom w:val="single" w:sz="4" w:space="0" w:color="ED7D31" w:themeColor="accent2"/>
            </w:tcBorders>
            <w:noWrap/>
            <w:hideMark/>
          </w:tcPr>
          <w:p w14:paraId="2D8CDCD7"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0.0016</w:t>
            </w:r>
          </w:p>
        </w:tc>
        <w:tc>
          <w:tcPr>
            <w:tcW w:w="1186" w:type="dxa"/>
            <w:tcBorders>
              <w:bottom w:val="single" w:sz="4" w:space="0" w:color="ED7D31" w:themeColor="accent2"/>
            </w:tcBorders>
            <w:noWrap/>
            <w:hideMark/>
          </w:tcPr>
          <w:p w14:paraId="1000EE83" w14:textId="77777777" w:rsidR="00A73382" w:rsidRPr="00B60B73" w:rsidRDefault="00A73382" w:rsidP="009B1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60B73">
              <w:rPr>
                <w:rFonts w:ascii="Times New Roman" w:eastAsia="Times New Roman" w:hAnsi="Times New Roman" w:cs="Times New Roman"/>
                <w:color w:val="000000"/>
              </w:rPr>
              <w:t>0.9971(10)</w:t>
            </w:r>
          </w:p>
        </w:tc>
      </w:tr>
    </w:tbl>
    <w:p w14:paraId="16FC6468" w14:textId="77777777" w:rsidR="00A73382" w:rsidRPr="00B60B73" w:rsidRDefault="00A73382" w:rsidP="00A73382">
      <w:pPr>
        <w:spacing w:after="0"/>
        <w:rPr>
          <w:rFonts w:ascii="Times New Roman" w:hAnsi="Times New Roman" w:cs="Times New Roman"/>
        </w:rPr>
      </w:pPr>
      <w:r w:rsidRPr="00B60B73">
        <w:rPr>
          <w:rFonts w:ascii="Times New Roman" w:hAnsi="Times New Roman" w:cs="Times New Roman"/>
          <w:vertAlign w:val="superscript"/>
        </w:rPr>
        <w:t>1</w:t>
      </w:r>
      <w:r w:rsidRPr="00B60B73">
        <w:rPr>
          <w:rFonts w:ascii="Times New Roman" w:hAnsi="Times New Roman" w:cs="Times New Roman"/>
        </w:rPr>
        <w:t>Sampling is either normal, super-sampled, or super-sampled maintaining constant volume</w:t>
      </w:r>
    </w:p>
    <w:p w14:paraId="6BA4B78E" w14:textId="77777777" w:rsidR="00A73382" w:rsidRPr="00B60B73" w:rsidRDefault="00A73382" w:rsidP="00A73382">
      <w:pPr>
        <w:spacing w:after="0"/>
        <w:rPr>
          <w:rFonts w:ascii="Times New Roman" w:hAnsi="Times New Roman" w:cs="Times New Roman"/>
        </w:rPr>
      </w:pPr>
      <w:r w:rsidRPr="00B60B73">
        <w:rPr>
          <w:rFonts w:ascii="Times New Roman" w:hAnsi="Times New Roman" w:cs="Times New Roman"/>
          <w:vertAlign w:val="superscript"/>
        </w:rPr>
        <w:t>2</w:t>
      </w:r>
      <w:r w:rsidRPr="00B60B73">
        <w:rPr>
          <w:rFonts w:ascii="Times New Roman" w:hAnsi="Times New Roman" w:cs="Times New Roman"/>
        </w:rPr>
        <w:t>ESR</w:t>
      </w:r>
      <w:r w:rsidRPr="00B60B73">
        <w:rPr>
          <w:rFonts w:ascii="Times New Roman" w:hAnsi="Times New Roman" w:cs="Times New Roman"/>
          <w:vertAlign w:val="subscript"/>
        </w:rPr>
        <w:t>m</w:t>
      </w:r>
      <w:r w:rsidRPr="00B60B73">
        <w:rPr>
          <w:rFonts w:ascii="Times New Roman" w:hAnsi="Times New Roman" w:cs="Times New Roman"/>
        </w:rPr>
        <w:t xml:space="preserve">: measured equivalent sphere radius, as the voxelated spheres had slightly different volumes than ideal ones. </w:t>
      </w:r>
    </w:p>
    <w:p w14:paraId="2922B142" w14:textId="77777777" w:rsidR="00A73382" w:rsidRPr="00B60B73" w:rsidRDefault="00A73382" w:rsidP="00A73382">
      <w:pPr>
        <w:spacing w:after="0"/>
        <w:rPr>
          <w:rFonts w:ascii="Times New Roman" w:hAnsi="Times New Roman" w:cs="Times New Roman"/>
        </w:rPr>
      </w:pPr>
      <w:r w:rsidRPr="00B60B73">
        <w:rPr>
          <w:rFonts w:ascii="Times New Roman" w:hAnsi="Times New Roman" w:cs="Times New Roman"/>
          <w:vertAlign w:val="superscript"/>
        </w:rPr>
        <w:t>3</w:t>
      </w:r>
      <w:r w:rsidRPr="00B60B73">
        <w:rPr>
          <w:rFonts w:ascii="Times New Roman" w:hAnsi="Times New Roman" w:cs="Times New Roman"/>
        </w:rPr>
        <w:t>F</w:t>
      </w:r>
      <w:r w:rsidRPr="00B60B73">
        <w:rPr>
          <w:rFonts w:ascii="Times New Roman" w:hAnsi="Times New Roman" w:cs="Times New Roman"/>
          <w:vertAlign w:val="subscript"/>
        </w:rPr>
        <w:t>T,</w:t>
      </w:r>
      <w:proofErr w:type="gramStart"/>
      <w:r w:rsidRPr="00B60B73">
        <w:rPr>
          <w:rFonts w:ascii="Times New Roman" w:hAnsi="Times New Roman" w:cs="Times New Roman"/>
          <w:vertAlign w:val="subscript"/>
        </w:rPr>
        <w:t>238,ideal</w:t>
      </w:r>
      <w:proofErr w:type="gramEnd"/>
      <w:r w:rsidRPr="00B60B73">
        <w:rPr>
          <w:rFonts w:ascii="Times New Roman" w:hAnsi="Times New Roman" w:cs="Times New Roman"/>
        </w:rPr>
        <w:t>: FT,238 value (for the 238U stopping distance for apatite) for the given shape with the voxelated volume and, for cylinders, aspect ratio.</w:t>
      </w:r>
    </w:p>
    <w:p w14:paraId="32F6EF65" w14:textId="77777777" w:rsidR="00A73382" w:rsidRPr="00B60B73" w:rsidRDefault="00A73382" w:rsidP="00A73382">
      <w:pPr>
        <w:spacing w:after="0"/>
        <w:rPr>
          <w:rFonts w:ascii="Times New Roman" w:hAnsi="Times New Roman" w:cs="Times New Roman"/>
        </w:rPr>
      </w:pPr>
      <w:r w:rsidRPr="00B60B73">
        <w:rPr>
          <w:rFonts w:ascii="Times New Roman" w:hAnsi="Times New Roman" w:cs="Times New Roman"/>
          <w:vertAlign w:val="superscript"/>
        </w:rPr>
        <w:t>4</w:t>
      </w:r>
      <w:r w:rsidRPr="00B60B73">
        <w:rPr>
          <w:rFonts w:ascii="Times New Roman" w:hAnsi="Times New Roman" w:cs="Times New Roman"/>
        </w:rPr>
        <w:t>F</w:t>
      </w:r>
      <w:r w:rsidRPr="00B60B73">
        <w:rPr>
          <w:rFonts w:ascii="Times New Roman" w:hAnsi="Times New Roman" w:cs="Times New Roman"/>
          <w:vertAlign w:val="subscript"/>
        </w:rPr>
        <w:t>T,238</w:t>
      </w:r>
      <w:r w:rsidRPr="00B60B73">
        <w:rPr>
          <w:rFonts w:ascii="Times New Roman" w:hAnsi="Times New Roman" w:cs="Times New Roman"/>
        </w:rPr>
        <w:t>: mean measured F</w:t>
      </w:r>
      <w:r w:rsidRPr="00B60B73">
        <w:rPr>
          <w:rFonts w:ascii="Times New Roman" w:hAnsi="Times New Roman" w:cs="Times New Roman"/>
          <w:vertAlign w:val="subscript"/>
        </w:rPr>
        <w:t>T,238</w:t>
      </w:r>
      <w:r w:rsidRPr="00B60B73">
        <w:rPr>
          <w:rFonts w:ascii="Times New Roman" w:hAnsi="Times New Roman" w:cs="Times New Roman"/>
        </w:rPr>
        <w:t xml:space="preserve"> value over 5 trials, with estimated precision in parentheses.</w:t>
      </w:r>
    </w:p>
    <w:p w14:paraId="464AB4EE" w14:textId="77777777" w:rsidR="00A73382" w:rsidRPr="00B60B73" w:rsidRDefault="00A73382" w:rsidP="00A73382">
      <w:pPr>
        <w:rPr>
          <w:rFonts w:ascii="Times New Roman" w:hAnsi="Times New Roman" w:cs="Times New Roman"/>
        </w:rPr>
      </w:pPr>
      <w:r w:rsidRPr="00B60B73">
        <w:rPr>
          <w:rFonts w:ascii="Times New Roman" w:hAnsi="Times New Roman" w:cs="Times New Roman"/>
        </w:rPr>
        <w:br w:type="page"/>
      </w:r>
    </w:p>
    <w:p w14:paraId="3B0BF3FD" w14:textId="77777777" w:rsidR="00A73382" w:rsidRPr="00B60B73" w:rsidRDefault="00A73382" w:rsidP="00A73382">
      <w:pPr>
        <w:rPr>
          <w:rFonts w:ascii="Times New Roman" w:hAnsi="Times New Roman" w:cs="Times New Roman"/>
        </w:rPr>
      </w:pPr>
      <w:r w:rsidRPr="00B60B73">
        <w:rPr>
          <w:rFonts w:ascii="Times New Roman" w:hAnsi="Times New Roman" w:cs="Times New Roman"/>
          <w:b/>
        </w:rPr>
        <w:lastRenderedPageBreak/>
        <w:t>Table B2</w:t>
      </w:r>
      <w:r w:rsidRPr="00B60B73">
        <w:rPr>
          <w:rFonts w:ascii="Times New Roman" w:hAnsi="Times New Roman" w:cs="Times New Roman"/>
        </w:rPr>
        <w:t>: IDL code for conducting off-center sphere volume test</w:t>
      </w:r>
    </w:p>
    <w:p w14:paraId="549C0F78"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r w:rsidRPr="00B60B73">
        <w:rPr>
          <w:rFonts w:ascii="Times New Roman" w:hAnsi="Times New Roman" w:cs="Times New Roman"/>
          <w:color w:val="408080"/>
          <w:sz w:val="20"/>
          <w:szCs w:val="20"/>
        </w:rPr>
        <w:t xml:space="preserve">; </w:t>
      </w:r>
      <w:proofErr w:type="spellStart"/>
      <w:r w:rsidRPr="00B60B73">
        <w:rPr>
          <w:rFonts w:ascii="Times New Roman" w:hAnsi="Times New Roman" w:cs="Times New Roman"/>
          <w:color w:val="408080"/>
          <w:sz w:val="20"/>
          <w:szCs w:val="20"/>
        </w:rPr>
        <w:t>TestSphereVolumes</w:t>
      </w:r>
      <w:proofErr w:type="spellEnd"/>
    </w:p>
    <w:p w14:paraId="020A5147"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r w:rsidRPr="00B60B73">
        <w:rPr>
          <w:rFonts w:ascii="Times New Roman" w:hAnsi="Times New Roman" w:cs="Times New Roman"/>
          <w:color w:val="408080"/>
          <w:sz w:val="20"/>
          <w:szCs w:val="20"/>
        </w:rPr>
        <w:t>;</w:t>
      </w:r>
    </w:p>
    <w:p w14:paraId="60DCCCBC"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r w:rsidRPr="00B60B73">
        <w:rPr>
          <w:rFonts w:ascii="Times New Roman" w:hAnsi="Times New Roman" w:cs="Times New Roman"/>
          <w:color w:val="408080"/>
          <w:sz w:val="20"/>
          <w:szCs w:val="20"/>
        </w:rPr>
        <w:t xml:space="preserve">; Generates a series of voxelated spheres with centers at random points within the </w:t>
      </w:r>
    </w:p>
    <w:p w14:paraId="11A72E21"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r w:rsidRPr="00B60B73">
        <w:rPr>
          <w:rFonts w:ascii="Times New Roman" w:hAnsi="Times New Roman" w:cs="Times New Roman"/>
          <w:color w:val="408080"/>
          <w:sz w:val="20"/>
          <w:szCs w:val="20"/>
        </w:rPr>
        <w:t>; central voxel, and evaluates the effect on apparent sphere size.</w:t>
      </w:r>
    </w:p>
    <w:p w14:paraId="55A16CB2"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r w:rsidRPr="00B60B73">
        <w:rPr>
          <w:rFonts w:ascii="Times New Roman" w:hAnsi="Times New Roman" w:cs="Times New Roman"/>
          <w:color w:val="408080"/>
          <w:sz w:val="20"/>
          <w:szCs w:val="20"/>
        </w:rPr>
        <w:t xml:space="preserve">; </w:t>
      </w:r>
    </w:p>
    <w:p w14:paraId="2CD3D829"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r w:rsidRPr="00B60B73">
        <w:rPr>
          <w:rFonts w:ascii="Times New Roman" w:hAnsi="Times New Roman" w:cs="Times New Roman"/>
          <w:color w:val="408080"/>
          <w:sz w:val="20"/>
          <w:szCs w:val="20"/>
        </w:rPr>
        <w:t xml:space="preserve">; For each test, a voxel field is generated, and a random 3D coordinate is generated </w:t>
      </w:r>
    </w:p>
    <w:p w14:paraId="56185B29"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r w:rsidRPr="00B60B73">
        <w:rPr>
          <w:rFonts w:ascii="Times New Roman" w:hAnsi="Times New Roman" w:cs="Times New Roman"/>
          <w:color w:val="408080"/>
          <w:sz w:val="20"/>
          <w:szCs w:val="20"/>
        </w:rPr>
        <w:t xml:space="preserve">; within the central voxel.  The routine then determines all voxels whose centers </w:t>
      </w:r>
    </w:p>
    <w:p w14:paraId="7F6E0B8F"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r w:rsidRPr="00B60B73">
        <w:rPr>
          <w:rFonts w:ascii="Times New Roman" w:hAnsi="Times New Roman" w:cs="Times New Roman"/>
          <w:color w:val="408080"/>
          <w:sz w:val="20"/>
          <w:szCs w:val="20"/>
        </w:rPr>
        <w:t xml:space="preserve">; are within the sphere radius of the central coordinate, and reports the resulting </w:t>
      </w:r>
    </w:p>
    <w:p w14:paraId="3BBE5AB8"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r w:rsidRPr="00B60B73">
        <w:rPr>
          <w:rFonts w:ascii="Times New Roman" w:hAnsi="Times New Roman" w:cs="Times New Roman"/>
          <w:color w:val="408080"/>
          <w:sz w:val="20"/>
          <w:szCs w:val="20"/>
        </w:rPr>
        <w:t>; volume and sphere-equivalent radius.</w:t>
      </w:r>
    </w:p>
    <w:p w14:paraId="10AB22BB"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r w:rsidRPr="00B60B73">
        <w:rPr>
          <w:rFonts w:ascii="Times New Roman" w:hAnsi="Times New Roman" w:cs="Times New Roman"/>
          <w:color w:val="408080"/>
          <w:sz w:val="20"/>
          <w:szCs w:val="20"/>
        </w:rPr>
        <w:t xml:space="preserve">; </w:t>
      </w:r>
    </w:p>
    <w:p w14:paraId="10602A44"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r w:rsidRPr="00B60B73">
        <w:rPr>
          <w:rFonts w:ascii="Times New Roman" w:hAnsi="Times New Roman" w:cs="Times New Roman"/>
          <w:color w:val="408080"/>
          <w:sz w:val="20"/>
          <w:szCs w:val="20"/>
        </w:rPr>
        <w:t>; INPUT PARAMETERS:</w:t>
      </w:r>
    </w:p>
    <w:p w14:paraId="54422D5F"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proofErr w:type="gramStart"/>
      <w:r w:rsidRPr="00B60B73">
        <w:rPr>
          <w:rFonts w:ascii="Times New Roman" w:hAnsi="Times New Roman" w:cs="Times New Roman"/>
          <w:color w:val="408080"/>
          <w:sz w:val="20"/>
          <w:szCs w:val="20"/>
        </w:rPr>
        <w:t xml:space="preserve">;   </w:t>
      </w:r>
      <w:proofErr w:type="gramEnd"/>
      <w:r w:rsidRPr="00B60B73">
        <w:rPr>
          <w:rFonts w:ascii="Times New Roman" w:hAnsi="Times New Roman" w:cs="Times New Roman"/>
          <w:color w:val="408080"/>
          <w:sz w:val="20"/>
          <w:szCs w:val="20"/>
        </w:rPr>
        <w:t>None (only through Keyword Parameters)</w:t>
      </w:r>
    </w:p>
    <w:p w14:paraId="09D377F9"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r w:rsidRPr="00B60B73">
        <w:rPr>
          <w:rFonts w:ascii="Times New Roman" w:hAnsi="Times New Roman" w:cs="Times New Roman"/>
          <w:color w:val="408080"/>
          <w:sz w:val="20"/>
          <w:szCs w:val="20"/>
        </w:rPr>
        <w:t>;</w:t>
      </w:r>
    </w:p>
    <w:p w14:paraId="10AE327F"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r w:rsidRPr="00B60B73">
        <w:rPr>
          <w:rFonts w:ascii="Times New Roman" w:hAnsi="Times New Roman" w:cs="Times New Roman"/>
          <w:color w:val="408080"/>
          <w:sz w:val="20"/>
          <w:szCs w:val="20"/>
        </w:rPr>
        <w:t>; OUTPUT:</w:t>
      </w:r>
    </w:p>
    <w:p w14:paraId="05D3FDF8"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proofErr w:type="gramStart"/>
      <w:r w:rsidRPr="00B60B73">
        <w:rPr>
          <w:rFonts w:ascii="Times New Roman" w:hAnsi="Times New Roman" w:cs="Times New Roman"/>
          <w:color w:val="408080"/>
          <w:sz w:val="20"/>
          <w:szCs w:val="20"/>
        </w:rPr>
        <w:t xml:space="preserve">;   </w:t>
      </w:r>
      <w:proofErr w:type="gramEnd"/>
      <w:r w:rsidRPr="00B60B73">
        <w:rPr>
          <w:rFonts w:ascii="Times New Roman" w:hAnsi="Times New Roman" w:cs="Times New Roman"/>
          <w:color w:val="408080"/>
          <w:sz w:val="20"/>
          <w:szCs w:val="20"/>
        </w:rPr>
        <w:t xml:space="preserve">Prints to console a tab-delimited table. </w:t>
      </w:r>
    </w:p>
    <w:p w14:paraId="30C2BFAD"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proofErr w:type="gramStart"/>
      <w:r w:rsidRPr="00B60B73">
        <w:rPr>
          <w:rFonts w:ascii="Times New Roman" w:hAnsi="Times New Roman" w:cs="Times New Roman"/>
          <w:color w:val="408080"/>
          <w:sz w:val="20"/>
          <w:szCs w:val="20"/>
        </w:rPr>
        <w:t xml:space="preserve">;   </w:t>
      </w:r>
      <w:proofErr w:type="gramEnd"/>
      <w:r w:rsidRPr="00B60B73">
        <w:rPr>
          <w:rFonts w:ascii="Times New Roman" w:hAnsi="Times New Roman" w:cs="Times New Roman"/>
          <w:color w:val="408080"/>
          <w:sz w:val="20"/>
          <w:szCs w:val="20"/>
        </w:rPr>
        <w:t>Columns correspond to:</w:t>
      </w:r>
    </w:p>
    <w:p w14:paraId="3A402C9C"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proofErr w:type="gramStart"/>
      <w:r w:rsidRPr="00B60B73">
        <w:rPr>
          <w:rFonts w:ascii="Times New Roman" w:hAnsi="Times New Roman" w:cs="Times New Roman"/>
          <w:color w:val="408080"/>
          <w:sz w:val="20"/>
          <w:szCs w:val="20"/>
        </w:rPr>
        <w:t xml:space="preserve">;   </w:t>
      </w:r>
      <w:proofErr w:type="gramEnd"/>
      <w:r w:rsidRPr="00B60B73">
        <w:rPr>
          <w:rFonts w:ascii="Times New Roman" w:hAnsi="Times New Roman" w:cs="Times New Roman"/>
          <w:color w:val="408080"/>
          <w:sz w:val="20"/>
          <w:szCs w:val="20"/>
        </w:rPr>
        <w:t xml:space="preserve">  Volume: Volume of voxels in selected region </w:t>
      </w:r>
    </w:p>
    <w:p w14:paraId="4AFC3191"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proofErr w:type="gramStart"/>
      <w:r w:rsidRPr="00B60B73">
        <w:rPr>
          <w:rFonts w:ascii="Times New Roman" w:hAnsi="Times New Roman" w:cs="Times New Roman"/>
          <w:color w:val="408080"/>
          <w:sz w:val="20"/>
          <w:szCs w:val="20"/>
        </w:rPr>
        <w:t xml:space="preserve">;   </w:t>
      </w:r>
      <w:proofErr w:type="gramEnd"/>
      <w:r w:rsidRPr="00B60B73">
        <w:rPr>
          <w:rFonts w:ascii="Times New Roman" w:hAnsi="Times New Roman" w:cs="Times New Roman"/>
          <w:color w:val="408080"/>
          <w:sz w:val="20"/>
          <w:szCs w:val="20"/>
        </w:rPr>
        <w:t xml:space="preserve">  Volume/</w:t>
      </w:r>
      <w:proofErr w:type="spellStart"/>
      <w:r w:rsidRPr="00B60B73">
        <w:rPr>
          <w:rFonts w:ascii="Times New Roman" w:hAnsi="Times New Roman" w:cs="Times New Roman"/>
          <w:color w:val="408080"/>
          <w:sz w:val="20"/>
          <w:szCs w:val="20"/>
        </w:rPr>
        <w:t>TrueVol</w:t>
      </w:r>
      <w:proofErr w:type="spellEnd"/>
      <w:r w:rsidRPr="00B60B73">
        <w:rPr>
          <w:rFonts w:ascii="Times New Roman" w:hAnsi="Times New Roman" w:cs="Times New Roman"/>
          <w:color w:val="408080"/>
          <w:sz w:val="20"/>
          <w:szCs w:val="20"/>
        </w:rPr>
        <w:t>: Denominator is true volume for sphere with given radius</w:t>
      </w:r>
    </w:p>
    <w:p w14:paraId="480659CC"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proofErr w:type="gramStart"/>
      <w:r w:rsidRPr="00B60B73">
        <w:rPr>
          <w:rFonts w:ascii="Times New Roman" w:hAnsi="Times New Roman" w:cs="Times New Roman"/>
          <w:color w:val="408080"/>
          <w:sz w:val="20"/>
          <w:szCs w:val="20"/>
        </w:rPr>
        <w:t xml:space="preserve">;   </w:t>
      </w:r>
      <w:proofErr w:type="gramEnd"/>
      <w:r w:rsidRPr="00B60B73">
        <w:rPr>
          <w:rFonts w:ascii="Times New Roman" w:hAnsi="Times New Roman" w:cs="Times New Roman"/>
          <w:color w:val="408080"/>
          <w:sz w:val="20"/>
          <w:szCs w:val="20"/>
        </w:rPr>
        <w:t xml:space="preserve">  Abs(1-Vol/</w:t>
      </w:r>
      <w:proofErr w:type="spellStart"/>
      <w:r w:rsidRPr="00B60B73">
        <w:rPr>
          <w:rFonts w:ascii="Times New Roman" w:hAnsi="Times New Roman" w:cs="Times New Roman"/>
          <w:color w:val="408080"/>
          <w:sz w:val="20"/>
          <w:szCs w:val="20"/>
        </w:rPr>
        <w:t>TrueVol</w:t>
      </w:r>
      <w:proofErr w:type="spellEnd"/>
      <w:r w:rsidRPr="00B60B73">
        <w:rPr>
          <w:rFonts w:ascii="Times New Roman" w:hAnsi="Times New Roman" w:cs="Times New Roman"/>
          <w:color w:val="408080"/>
          <w:sz w:val="20"/>
          <w:szCs w:val="20"/>
        </w:rPr>
        <w:t>): Normalization to show fractional error</w:t>
      </w:r>
    </w:p>
    <w:p w14:paraId="36AFC3F2"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proofErr w:type="gramStart"/>
      <w:r w:rsidRPr="00B60B73">
        <w:rPr>
          <w:rFonts w:ascii="Times New Roman" w:hAnsi="Times New Roman" w:cs="Times New Roman"/>
          <w:color w:val="408080"/>
          <w:sz w:val="20"/>
          <w:szCs w:val="20"/>
        </w:rPr>
        <w:t xml:space="preserve">;   </w:t>
      </w:r>
      <w:proofErr w:type="gramEnd"/>
      <w:r w:rsidRPr="00B60B73">
        <w:rPr>
          <w:rFonts w:ascii="Times New Roman" w:hAnsi="Times New Roman" w:cs="Times New Roman"/>
          <w:color w:val="408080"/>
          <w:sz w:val="20"/>
          <w:szCs w:val="20"/>
        </w:rPr>
        <w:t xml:space="preserve">  Radius: Equivalent spherical radius of selected region</w:t>
      </w:r>
    </w:p>
    <w:p w14:paraId="0FFCF6C8"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proofErr w:type="gramStart"/>
      <w:r w:rsidRPr="00B60B73">
        <w:rPr>
          <w:rFonts w:ascii="Times New Roman" w:hAnsi="Times New Roman" w:cs="Times New Roman"/>
          <w:color w:val="408080"/>
          <w:sz w:val="20"/>
          <w:szCs w:val="20"/>
        </w:rPr>
        <w:t xml:space="preserve">;   </w:t>
      </w:r>
      <w:proofErr w:type="gramEnd"/>
      <w:r w:rsidRPr="00B60B73">
        <w:rPr>
          <w:rFonts w:ascii="Times New Roman" w:hAnsi="Times New Roman" w:cs="Times New Roman"/>
          <w:color w:val="408080"/>
          <w:sz w:val="20"/>
          <w:szCs w:val="20"/>
        </w:rPr>
        <w:t xml:space="preserve">  Radius/</w:t>
      </w:r>
      <w:proofErr w:type="spellStart"/>
      <w:r w:rsidRPr="00B60B73">
        <w:rPr>
          <w:rFonts w:ascii="Times New Roman" w:hAnsi="Times New Roman" w:cs="Times New Roman"/>
          <w:color w:val="408080"/>
          <w:sz w:val="20"/>
          <w:szCs w:val="20"/>
        </w:rPr>
        <w:t>TrueRad</w:t>
      </w:r>
      <w:proofErr w:type="spellEnd"/>
      <w:r w:rsidRPr="00B60B73">
        <w:rPr>
          <w:rFonts w:ascii="Times New Roman" w:hAnsi="Times New Roman" w:cs="Times New Roman"/>
          <w:color w:val="408080"/>
          <w:sz w:val="20"/>
          <w:szCs w:val="20"/>
        </w:rPr>
        <w:t>: Denominator is true radius, as entered by user</w:t>
      </w:r>
    </w:p>
    <w:p w14:paraId="7693FE4A"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proofErr w:type="gramStart"/>
      <w:r w:rsidRPr="00B60B73">
        <w:rPr>
          <w:rFonts w:ascii="Times New Roman" w:hAnsi="Times New Roman" w:cs="Times New Roman"/>
          <w:color w:val="408080"/>
          <w:sz w:val="20"/>
          <w:szCs w:val="20"/>
        </w:rPr>
        <w:t xml:space="preserve">;   </w:t>
      </w:r>
      <w:proofErr w:type="gramEnd"/>
      <w:r w:rsidRPr="00B60B73">
        <w:rPr>
          <w:rFonts w:ascii="Times New Roman" w:hAnsi="Times New Roman" w:cs="Times New Roman"/>
          <w:color w:val="408080"/>
          <w:sz w:val="20"/>
          <w:szCs w:val="20"/>
        </w:rPr>
        <w:t xml:space="preserve">  Abs(1-Rad/</w:t>
      </w:r>
      <w:proofErr w:type="spellStart"/>
      <w:r w:rsidRPr="00B60B73">
        <w:rPr>
          <w:rFonts w:ascii="Times New Roman" w:hAnsi="Times New Roman" w:cs="Times New Roman"/>
          <w:color w:val="408080"/>
          <w:sz w:val="20"/>
          <w:szCs w:val="20"/>
        </w:rPr>
        <w:t>TrueRad</w:t>
      </w:r>
      <w:proofErr w:type="spellEnd"/>
      <w:r w:rsidRPr="00B60B73">
        <w:rPr>
          <w:rFonts w:ascii="Times New Roman" w:hAnsi="Times New Roman" w:cs="Times New Roman"/>
          <w:color w:val="408080"/>
          <w:sz w:val="20"/>
          <w:szCs w:val="20"/>
        </w:rPr>
        <w:t>): Normalization to show fractional error</w:t>
      </w:r>
    </w:p>
    <w:p w14:paraId="268F6075"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proofErr w:type="gramStart"/>
      <w:r w:rsidRPr="00B60B73">
        <w:rPr>
          <w:rFonts w:ascii="Times New Roman" w:hAnsi="Times New Roman" w:cs="Times New Roman"/>
          <w:color w:val="408080"/>
          <w:sz w:val="20"/>
          <w:szCs w:val="20"/>
        </w:rPr>
        <w:t xml:space="preserve">;   </w:t>
      </w:r>
      <w:proofErr w:type="gramEnd"/>
      <w:r w:rsidRPr="00B60B73">
        <w:rPr>
          <w:rFonts w:ascii="Times New Roman" w:hAnsi="Times New Roman" w:cs="Times New Roman"/>
          <w:color w:val="408080"/>
          <w:sz w:val="20"/>
          <w:szCs w:val="20"/>
        </w:rPr>
        <w:t xml:space="preserve">Rows correspond to mean, standard deviation, maximum, and minimum of each </w:t>
      </w:r>
    </w:p>
    <w:p w14:paraId="657440D8"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r w:rsidRPr="00B60B73">
        <w:rPr>
          <w:rFonts w:ascii="Times New Roman" w:hAnsi="Times New Roman" w:cs="Times New Roman"/>
          <w:color w:val="408080"/>
          <w:sz w:val="20"/>
          <w:szCs w:val="20"/>
        </w:rPr>
        <w:t>;</w:t>
      </w:r>
    </w:p>
    <w:p w14:paraId="37E87E3A"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r w:rsidRPr="00B60B73">
        <w:rPr>
          <w:rFonts w:ascii="Times New Roman" w:hAnsi="Times New Roman" w:cs="Times New Roman"/>
          <w:color w:val="408080"/>
          <w:sz w:val="20"/>
          <w:szCs w:val="20"/>
        </w:rPr>
        <w:t>; KEYWORD PARAMETERS:</w:t>
      </w:r>
    </w:p>
    <w:p w14:paraId="6D3F5627"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proofErr w:type="gramStart"/>
      <w:r w:rsidRPr="00B60B73">
        <w:rPr>
          <w:rFonts w:ascii="Times New Roman" w:hAnsi="Times New Roman" w:cs="Times New Roman"/>
          <w:color w:val="408080"/>
          <w:sz w:val="20"/>
          <w:szCs w:val="20"/>
        </w:rPr>
        <w:t xml:space="preserve">;   </w:t>
      </w:r>
      <w:proofErr w:type="gramEnd"/>
      <w:r w:rsidRPr="00B60B73">
        <w:rPr>
          <w:rFonts w:ascii="Times New Roman" w:hAnsi="Times New Roman" w:cs="Times New Roman"/>
          <w:color w:val="408080"/>
          <w:sz w:val="20"/>
          <w:szCs w:val="20"/>
        </w:rPr>
        <w:t>NUMTESTS: Number of random spheres to generate; default = 100</w:t>
      </w:r>
    </w:p>
    <w:p w14:paraId="31D90344"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proofErr w:type="gramStart"/>
      <w:r w:rsidRPr="00B60B73">
        <w:rPr>
          <w:rFonts w:ascii="Times New Roman" w:hAnsi="Times New Roman" w:cs="Times New Roman"/>
          <w:color w:val="408080"/>
          <w:sz w:val="20"/>
          <w:szCs w:val="20"/>
        </w:rPr>
        <w:t xml:space="preserve">;   </w:t>
      </w:r>
      <w:proofErr w:type="gramEnd"/>
      <w:r w:rsidRPr="00B60B73">
        <w:rPr>
          <w:rFonts w:ascii="Times New Roman" w:hAnsi="Times New Roman" w:cs="Times New Roman"/>
          <w:color w:val="408080"/>
          <w:sz w:val="20"/>
          <w:szCs w:val="20"/>
        </w:rPr>
        <w:t>VOXELSIZE: Voxel edge length; units arbitrary, but same as radius; default = 6.3</w:t>
      </w:r>
    </w:p>
    <w:p w14:paraId="6D5F0D29"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proofErr w:type="gramStart"/>
      <w:r w:rsidRPr="00B60B73">
        <w:rPr>
          <w:rFonts w:ascii="Times New Roman" w:hAnsi="Times New Roman" w:cs="Times New Roman"/>
          <w:color w:val="408080"/>
          <w:sz w:val="20"/>
          <w:szCs w:val="20"/>
        </w:rPr>
        <w:t xml:space="preserve">;   </w:t>
      </w:r>
      <w:proofErr w:type="gramEnd"/>
      <w:r w:rsidRPr="00B60B73">
        <w:rPr>
          <w:rFonts w:ascii="Times New Roman" w:hAnsi="Times New Roman" w:cs="Times New Roman"/>
          <w:color w:val="408080"/>
          <w:sz w:val="20"/>
          <w:szCs w:val="20"/>
        </w:rPr>
        <w:t>SPHERERAD: Sphere radius; units arbitrary, but same as voxel size; default = 40.</w:t>
      </w:r>
    </w:p>
    <w:p w14:paraId="7288C658"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proofErr w:type="gramStart"/>
      <w:r w:rsidRPr="00B60B73">
        <w:rPr>
          <w:rFonts w:ascii="Times New Roman" w:hAnsi="Times New Roman" w:cs="Times New Roman"/>
          <w:color w:val="408080"/>
          <w:sz w:val="20"/>
          <w:szCs w:val="20"/>
        </w:rPr>
        <w:t xml:space="preserve">;   </w:t>
      </w:r>
      <w:proofErr w:type="gramEnd"/>
      <w:r w:rsidRPr="00B60B73">
        <w:rPr>
          <w:rFonts w:ascii="Times New Roman" w:hAnsi="Times New Roman" w:cs="Times New Roman"/>
          <w:color w:val="408080"/>
          <w:sz w:val="20"/>
          <w:szCs w:val="20"/>
        </w:rPr>
        <w:t xml:space="preserve">SHOW: Set to show an animation of central slice through each voxelated sphere. </w:t>
      </w:r>
    </w:p>
    <w:p w14:paraId="042DFFE7"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r w:rsidRPr="00B60B73">
        <w:rPr>
          <w:rFonts w:ascii="Times New Roman" w:hAnsi="Times New Roman" w:cs="Times New Roman"/>
          <w:color w:val="408080"/>
          <w:sz w:val="20"/>
          <w:szCs w:val="20"/>
        </w:rPr>
        <w:t>;</w:t>
      </w:r>
    </w:p>
    <w:p w14:paraId="73BF03FA"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r w:rsidRPr="00B60B73">
        <w:rPr>
          <w:rFonts w:ascii="Times New Roman" w:hAnsi="Times New Roman" w:cs="Times New Roman"/>
          <w:color w:val="408080"/>
          <w:sz w:val="20"/>
          <w:szCs w:val="20"/>
        </w:rPr>
        <w:t>; CALLING SEQUENCE:</w:t>
      </w:r>
    </w:p>
    <w:p w14:paraId="02087D78"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proofErr w:type="gramStart"/>
      <w:r w:rsidRPr="00B60B73">
        <w:rPr>
          <w:rFonts w:ascii="Times New Roman" w:hAnsi="Times New Roman" w:cs="Times New Roman"/>
          <w:color w:val="408080"/>
          <w:sz w:val="20"/>
          <w:szCs w:val="20"/>
        </w:rPr>
        <w:t xml:space="preserve">;   </w:t>
      </w:r>
      <w:proofErr w:type="spellStart"/>
      <w:proofErr w:type="gramEnd"/>
      <w:r w:rsidRPr="00B60B73">
        <w:rPr>
          <w:rFonts w:ascii="Times New Roman" w:hAnsi="Times New Roman" w:cs="Times New Roman"/>
          <w:color w:val="408080"/>
          <w:sz w:val="20"/>
          <w:szCs w:val="20"/>
        </w:rPr>
        <w:t>TestSphereVolumes</w:t>
      </w:r>
      <w:proofErr w:type="spellEnd"/>
      <w:r w:rsidRPr="00B60B73">
        <w:rPr>
          <w:rFonts w:ascii="Times New Roman" w:hAnsi="Times New Roman" w:cs="Times New Roman"/>
          <w:color w:val="408080"/>
          <w:sz w:val="20"/>
          <w:szCs w:val="20"/>
        </w:rPr>
        <w:t>, /SHOW, NUMTESTS=100000L, VOXELSIZE=6.3, SPHERERAD=40.</w:t>
      </w:r>
    </w:p>
    <w:p w14:paraId="1AC20A96"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r w:rsidRPr="00B60B73">
        <w:rPr>
          <w:rFonts w:ascii="Times New Roman" w:hAnsi="Times New Roman" w:cs="Times New Roman"/>
          <w:color w:val="408080"/>
          <w:sz w:val="20"/>
          <w:szCs w:val="20"/>
        </w:rPr>
        <w:t>;</w:t>
      </w:r>
    </w:p>
    <w:p w14:paraId="211CD37E"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r w:rsidRPr="00B60B73">
        <w:rPr>
          <w:rFonts w:ascii="Times New Roman" w:hAnsi="Times New Roman" w:cs="Times New Roman"/>
          <w:color w:val="408080"/>
          <w:sz w:val="20"/>
          <w:szCs w:val="20"/>
        </w:rPr>
        <w:t>; MODIFICATION HISTORY:</w:t>
      </w:r>
    </w:p>
    <w:p w14:paraId="69EA5FB0" w14:textId="77777777" w:rsidR="00A73382" w:rsidRPr="00B60B73" w:rsidRDefault="00A73382" w:rsidP="00A73382">
      <w:pPr>
        <w:autoSpaceDE w:val="0"/>
        <w:autoSpaceDN w:val="0"/>
        <w:adjustRightInd w:val="0"/>
        <w:spacing w:after="0" w:line="240" w:lineRule="auto"/>
        <w:rPr>
          <w:rFonts w:ascii="Times New Roman" w:hAnsi="Times New Roman" w:cs="Times New Roman"/>
          <w:color w:val="408080"/>
          <w:sz w:val="20"/>
          <w:szCs w:val="20"/>
        </w:rPr>
      </w:pPr>
      <w:proofErr w:type="gramStart"/>
      <w:r w:rsidRPr="00B60B73">
        <w:rPr>
          <w:rFonts w:ascii="Times New Roman" w:hAnsi="Times New Roman" w:cs="Times New Roman"/>
          <w:color w:val="408080"/>
          <w:sz w:val="20"/>
          <w:szCs w:val="20"/>
        </w:rPr>
        <w:t xml:space="preserve">;   </w:t>
      </w:r>
      <w:proofErr w:type="gramEnd"/>
      <w:r w:rsidRPr="00B60B73">
        <w:rPr>
          <w:rFonts w:ascii="Times New Roman" w:hAnsi="Times New Roman" w:cs="Times New Roman"/>
          <w:color w:val="408080"/>
          <w:sz w:val="20"/>
          <w:szCs w:val="20"/>
        </w:rPr>
        <w:t>Written by:  Rich Ketcham, 6 February 2019</w:t>
      </w:r>
    </w:p>
    <w:p w14:paraId="5F65D7C0" w14:textId="77777777" w:rsidR="00A73382" w:rsidRPr="00B60B73" w:rsidRDefault="00A73382" w:rsidP="00A73382">
      <w:pPr>
        <w:autoSpaceDE w:val="0"/>
        <w:autoSpaceDN w:val="0"/>
        <w:adjustRightInd w:val="0"/>
        <w:spacing w:after="0" w:line="240" w:lineRule="auto"/>
        <w:rPr>
          <w:rFonts w:ascii="Times New Roman" w:hAnsi="Times New Roman" w:cs="Times New Roman"/>
          <w:b/>
          <w:bCs/>
          <w:color w:val="7F0000"/>
          <w:sz w:val="20"/>
          <w:szCs w:val="20"/>
        </w:rPr>
      </w:pPr>
    </w:p>
    <w:p w14:paraId="6112C168"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r w:rsidRPr="00B60B73">
        <w:rPr>
          <w:rFonts w:ascii="Times New Roman" w:hAnsi="Times New Roman" w:cs="Times New Roman"/>
          <w:b/>
          <w:bCs/>
          <w:color w:val="7F0000"/>
          <w:sz w:val="20"/>
          <w:szCs w:val="20"/>
        </w:rPr>
        <w:t>Pro</w:t>
      </w:r>
      <w:r w:rsidRPr="00B60B73">
        <w:rPr>
          <w:rFonts w:ascii="Times New Roman" w:hAnsi="Times New Roman" w:cs="Times New Roman"/>
          <w:color w:val="000000"/>
          <w:sz w:val="20"/>
          <w:szCs w:val="20"/>
        </w:rPr>
        <w:t xml:space="preserve"> </w:t>
      </w:r>
      <w:proofErr w:type="spellStart"/>
      <w:r w:rsidRPr="00B60B73">
        <w:rPr>
          <w:rFonts w:ascii="Times New Roman" w:hAnsi="Times New Roman" w:cs="Times New Roman"/>
          <w:b/>
          <w:bCs/>
          <w:color w:val="007F7F"/>
          <w:sz w:val="20"/>
          <w:szCs w:val="20"/>
        </w:rPr>
        <w:t>TestSphereVolumes</w:t>
      </w:r>
      <w:proofErr w:type="spellEnd"/>
      <w:r w:rsidRPr="00B60B73">
        <w:rPr>
          <w:rFonts w:ascii="Times New Roman" w:hAnsi="Times New Roman" w:cs="Times New Roman"/>
          <w:color w:val="000000"/>
          <w:sz w:val="20"/>
          <w:szCs w:val="20"/>
        </w:rPr>
        <w:t>, SHOW=show, NUMTESTS=</w:t>
      </w:r>
      <w:proofErr w:type="spellStart"/>
      <w:r w:rsidRPr="00B60B73">
        <w:rPr>
          <w:rFonts w:ascii="Times New Roman" w:hAnsi="Times New Roman" w:cs="Times New Roman"/>
          <w:color w:val="000000"/>
          <w:sz w:val="20"/>
          <w:szCs w:val="20"/>
        </w:rPr>
        <w:t>numTests</w:t>
      </w:r>
      <w:proofErr w:type="spellEnd"/>
      <w:r w:rsidRPr="00B60B73">
        <w:rPr>
          <w:rFonts w:ascii="Times New Roman" w:hAnsi="Times New Roman" w:cs="Times New Roman"/>
          <w:color w:val="000000"/>
          <w:sz w:val="20"/>
          <w:szCs w:val="20"/>
        </w:rPr>
        <w:t>, VOXELSIZE=</w:t>
      </w:r>
      <w:proofErr w:type="spellStart"/>
      <w:r w:rsidRPr="00B60B73">
        <w:rPr>
          <w:rFonts w:ascii="Times New Roman" w:hAnsi="Times New Roman" w:cs="Times New Roman"/>
          <w:color w:val="000000"/>
          <w:sz w:val="20"/>
          <w:szCs w:val="20"/>
        </w:rPr>
        <w:t>voxelSize</w:t>
      </w:r>
      <w:proofErr w:type="spellEnd"/>
      <w:r w:rsidRPr="00B60B73">
        <w:rPr>
          <w:rFonts w:ascii="Times New Roman" w:hAnsi="Times New Roman" w:cs="Times New Roman"/>
          <w:color w:val="000000"/>
          <w:sz w:val="20"/>
          <w:szCs w:val="20"/>
        </w:rPr>
        <w:t>, $</w:t>
      </w:r>
    </w:p>
    <w:p w14:paraId="279298C3"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r w:rsidRPr="00B60B73">
        <w:rPr>
          <w:rFonts w:ascii="Times New Roman" w:hAnsi="Times New Roman" w:cs="Times New Roman"/>
          <w:color w:val="000000"/>
          <w:sz w:val="20"/>
          <w:szCs w:val="20"/>
        </w:rPr>
        <w:t xml:space="preserve">    SPHERERAD=</w:t>
      </w:r>
      <w:proofErr w:type="spellStart"/>
      <w:r w:rsidRPr="00B60B73">
        <w:rPr>
          <w:rFonts w:ascii="Times New Roman" w:hAnsi="Times New Roman" w:cs="Times New Roman"/>
          <w:color w:val="000000"/>
          <w:sz w:val="20"/>
          <w:szCs w:val="20"/>
        </w:rPr>
        <w:t>sphereRad</w:t>
      </w:r>
      <w:proofErr w:type="spellEnd"/>
      <w:r w:rsidRPr="00B60B73">
        <w:rPr>
          <w:rFonts w:ascii="Times New Roman" w:hAnsi="Times New Roman" w:cs="Times New Roman"/>
          <w:color w:val="000000"/>
          <w:sz w:val="20"/>
          <w:szCs w:val="20"/>
        </w:rPr>
        <w:t>, PSF_RAD=</w:t>
      </w:r>
      <w:proofErr w:type="spellStart"/>
      <w:r w:rsidRPr="00B60B73">
        <w:rPr>
          <w:rFonts w:ascii="Times New Roman" w:hAnsi="Times New Roman" w:cs="Times New Roman"/>
          <w:color w:val="000000"/>
          <w:sz w:val="20"/>
          <w:szCs w:val="20"/>
        </w:rPr>
        <w:t>psfRad</w:t>
      </w:r>
      <w:proofErr w:type="spellEnd"/>
      <w:r w:rsidRPr="00B60B73">
        <w:rPr>
          <w:rFonts w:ascii="Times New Roman" w:hAnsi="Times New Roman" w:cs="Times New Roman"/>
          <w:color w:val="000000"/>
          <w:sz w:val="20"/>
          <w:szCs w:val="20"/>
        </w:rPr>
        <w:t>, THRESH_VAL=</w:t>
      </w:r>
      <w:proofErr w:type="spellStart"/>
      <w:r w:rsidRPr="00B60B73">
        <w:rPr>
          <w:rFonts w:ascii="Times New Roman" w:hAnsi="Times New Roman" w:cs="Times New Roman"/>
          <w:color w:val="000000"/>
          <w:sz w:val="20"/>
          <w:szCs w:val="20"/>
        </w:rPr>
        <w:t>threshVal</w:t>
      </w:r>
      <w:proofErr w:type="spellEnd"/>
    </w:p>
    <w:p w14:paraId="3DFB2C7C"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p>
    <w:p w14:paraId="67E65B00"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r w:rsidRPr="00B60B73">
        <w:rPr>
          <w:rFonts w:ascii="Times New Roman" w:hAnsi="Times New Roman" w:cs="Times New Roman"/>
          <w:color w:val="000000"/>
          <w:sz w:val="20"/>
          <w:szCs w:val="20"/>
        </w:rPr>
        <w:t xml:space="preserve">  </w:t>
      </w:r>
      <w:r w:rsidRPr="00B60B73">
        <w:rPr>
          <w:rFonts w:ascii="Times New Roman" w:hAnsi="Times New Roman" w:cs="Times New Roman"/>
          <w:b/>
          <w:bCs/>
          <w:color w:val="7F0000"/>
          <w:sz w:val="20"/>
          <w:szCs w:val="20"/>
        </w:rPr>
        <w:t>if</w:t>
      </w:r>
      <w:r w:rsidRPr="00B60B73">
        <w:rPr>
          <w:rFonts w:ascii="Times New Roman" w:hAnsi="Times New Roman" w:cs="Times New Roman"/>
          <w:color w:val="000000"/>
          <w:sz w:val="20"/>
          <w:szCs w:val="20"/>
        </w:rPr>
        <w:t xml:space="preserve"> </w:t>
      </w:r>
      <w:r w:rsidRPr="00B60B73">
        <w:rPr>
          <w:rFonts w:ascii="Times New Roman" w:hAnsi="Times New Roman" w:cs="Times New Roman"/>
          <w:b/>
          <w:bCs/>
          <w:color w:val="7F0000"/>
          <w:sz w:val="20"/>
          <w:szCs w:val="20"/>
        </w:rPr>
        <w:t>NOT</w:t>
      </w:r>
      <w:r w:rsidRPr="00B60B73">
        <w:rPr>
          <w:rFonts w:ascii="Times New Roman" w:hAnsi="Times New Roman" w:cs="Times New Roman"/>
          <w:color w:val="000000"/>
          <w:sz w:val="20"/>
          <w:szCs w:val="20"/>
        </w:rPr>
        <w:t xml:space="preserve"> </w:t>
      </w:r>
      <w:proofErr w:type="spellStart"/>
      <w:r w:rsidRPr="00B60B73">
        <w:rPr>
          <w:rFonts w:ascii="Times New Roman" w:hAnsi="Times New Roman" w:cs="Times New Roman"/>
          <w:b/>
          <w:bCs/>
          <w:color w:val="0000FF"/>
          <w:sz w:val="20"/>
          <w:szCs w:val="20"/>
        </w:rPr>
        <w:t>Keyword_Set</w:t>
      </w:r>
      <w:proofErr w:type="spellEnd"/>
      <w:r w:rsidRPr="00B60B73">
        <w:rPr>
          <w:rFonts w:ascii="Times New Roman" w:hAnsi="Times New Roman" w:cs="Times New Roman"/>
          <w:color w:val="000000"/>
          <w:sz w:val="20"/>
          <w:szCs w:val="20"/>
        </w:rPr>
        <w:t>(</w:t>
      </w:r>
      <w:proofErr w:type="spellStart"/>
      <w:r w:rsidRPr="00B60B73">
        <w:rPr>
          <w:rFonts w:ascii="Times New Roman" w:hAnsi="Times New Roman" w:cs="Times New Roman"/>
          <w:color w:val="000000"/>
          <w:sz w:val="20"/>
          <w:szCs w:val="20"/>
        </w:rPr>
        <w:t>numTests</w:t>
      </w:r>
      <w:proofErr w:type="spellEnd"/>
      <w:r w:rsidRPr="00B60B73">
        <w:rPr>
          <w:rFonts w:ascii="Times New Roman" w:hAnsi="Times New Roman" w:cs="Times New Roman"/>
          <w:color w:val="000000"/>
          <w:sz w:val="20"/>
          <w:szCs w:val="20"/>
        </w:rPr>
        <w:t xml:space="preserve">) </w:t>
      </w:r>
      <w:r w:rsidRPr="00B60B73">
        <w:rPr>
          <w:rFonts w:ascii="Times New Roman" w:hAnsi="Times New Roman" w:cs="Times New Roman"/>
          <w:b/>
          <w:bCs/>
          <w:color w:val="7F0000"/>
          <w:sz w:val="20"/>
          <w:szCs w:val="20"/>
        </w:rPr>
        <w:t>then</w:t>
      </w:r>
      <w:r w:rsidRPr="00B60B73">
        <w:rPr>
          <w:rFonts w:ascii="Times New Roman" w:hAnsi="Times New Roman" w:cs="Times New Roman"/>
          <w:color w:val="000000"/>
          <w:sz w:val="20"/>
          <w:szCs w:val="20"/>
        </w:rPr>
        <w:t xml:space="preserve"> </w:t>
      </w:r>
      <w:proofErr w:type="spellStart"/>
      <w:r w:rsidRPr="00B60B73">
        <w:rPr>
          <w:rFonts w:ascii="Times New Roman" w:hAnsi="Times New Roman" w:cs="Times New Roman"/>
          <w:color w:val="000000"/>
          <w:sz w:val="20"/>
          <w:szCs w:val="20"/>
        </w:rPr>
        <w:t>numTests</w:t>
      </w:r>
      <w:proofErr w:type="spellEnd"/>
      <w:r w:rsidRPr="00B60B73">
        <w:rPr>
          <w:rFonts w:ascii="Times New Roman" w:hAnsi="Times New Roman" w:cs="Times New Roman"/>
          <w:color w:val="000000"/>
          <w:sz w:val="20"/>
          <w:szCs w:val="20"/>
        </w:rPr>
        <w:t xml:space="preserve"> = </w:t>
      </w:r>
      <w:r w:rsidRPr="00B60B73">
        <w:rPr>
          <w:rFonts w:ascii="Times New Roman" w:hAnsi="Times New Roman" w:cs="Times New Roman"/>
          <w:b/>
          <w:bCs/>
          <w:color w:val="7F7F00"/>
          <w:sz w:val="20"/>
          <w:szCs w:val="20"/>
        </w:rPr>
        <w:t>100</w:t>
      </w:r>
    </w:p>
    <w:p w14:paraId="0B3DF38F"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r w:rsidRPr="00B60B73">
        <w:rPr>
          <w:rFonts w:ascii="Times New Roman" w:hAnsi="Times New Roman" w:cs="Times New Roman"/>
          <w:color w:val="000000"/>
          <w:sz w:val="20"/>
          <w:szCs w:val="20"/>
        </w:rPr>
        <w:t xml:space="preserve">  </w:t>
      </w:r>
    </w:p>
    <w:p w14:paraId="62B55F48"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r w:rsidRPr="00B60B73">
        <w:rPr>
          <w:rFonts w:ascii="Times New Roman" w:hAnsi="Times New Roman" w:cs="Times New Roman"/>
          <w:color w:val="000000"/>
          <w:sz w:val="20"/>
          <w:szCs w:val="20"/>
        </w:rPr>
        <w:t xml:space="preserve">  headings = [</w:t>
      </w:r>
      <w:r w:rsidRPr="00B60B73">
        <w:rPr>
          <w:rFonts w:ascii="Times New Roman" w:hAnsi="Times New Roman" w:cs="Times New Roman"/>
          <w:color w:val="FF0000"/>
          <w:sz w:val="20"/>
          <w:szCs w:val="20"/>
        </w:rPr>
        <w:t>"</w:t>
      </w:r>
      <w:proofErr w:type="spellStart"/>
      <w:r w:rsidRPr="00B60B73">
        <w:rPr>
          <w:rFonts w:ascii="Times New Roman" w:hAnsi="Times New Roman" w:cs="Times New Roman"/>
          <w:color w:val="FF0000"/>
          <w:sz w:val="20"/>
          <w:szCs w:val="20"/>
        </w:rPr>
        <w:t>Volume"</w:t>
      </w:r>
      <w:r w:rsidRPr="00B60B73">
        <w:rPr>
          <w:rFonts w:ascii="Times New Roman" w:hAnsi="Times New Roman" w:cs="Times New Roman"/>
          <w:color w:val="000000"/>
          <w:sz w:val="20"/>
          <w:szCs w:val="20"/>
        </w:rPr>
        <w:t>,</w:t>
      </w:r>
      <w:r w:rsidRPr="00B60B73">
        <w:rPr>
          <w:rFonts w:ascii="Times New Roman" w:hAnsi="Times New Roman" w:cs="Times New Roman"/>
          <w:color w:val="FF0000"/>
          <w:sz w:val="20"/>
          <w:szCs w:val="20"/>
        </w:rPr>
        <w:t>"Vol</w:t>
      </w:r>
      <w:proofErr w:type="spellEnd"/>
      <w:r w:rsidRPr="00B60B73">
        <w:rPr>
          <w:rFonts w:ascii="Times New Roman" w:hAnsi="Times New Roman" w:cs="Times New Roman"/>
          <w:color w:val="FF0000"/>
          <w:sz w:val="20"/>
          <w:szCs w:val="20"/>
        </w:rPr>
        <w:t>/</w:t>
      </w:r>
      <w:proofErr w:type="spellStart"/>
      <w:r w:rsidRPr="00B60B73">
        <w:rPr>
          <w:rFonts w:ascii="Times New Roman" w:hAnsi="Times New Roman" w:cs="Times New Roman"/>
          <w:color w:val="FF0000"/>
          <w:sz w:val="20"/>
          <w:szCs w:val="20"/>
        </w:rPr>
        <w:t>TrueVol</w:t>
      </w:r>
      <w:proofErr w:type="spellEnd"/>
      <w:r w:rsidRPr="00B60B73">
        <w:rPr>
          <w:rFonts w:ascii="Times New Roman" w:hAnsi="Times New Roman" w:cs="Times New Roman"/>
          <w:color w:val="FF0000"/>
          <w:sz w:val="20"/>
          <w:szCs w:val="20"/>
        </w:rPr>
        <w:t>"</w:t>
      </w:r>
      <w:r w:rsidRPr="00B60B73">
        <w:rPr>
          <w:rFonts w:ascii="Times New Roman" w:hAnsi="Times New Roman" w:cs="Times New Roman"/>
          <w:color w:val="000000"/>
          <w:sz w:val="20"/>
          <w:szCs w:val="20"/>
        </w:rPr>
        <w:t>,</w:t>
      </w:r>
      <w:r w:rsidRPr="00B60B73">
        <w:rPr>
          <w:rFonts w:ascii="Times New Roman" w:hAnsi="Times New Roman" w:cs="Times New Roman"/>
          <w:color w:val="FF0000"/>
          <w:sz w:val="20"/>
          <w:szCs w:val="20"/>
        </w:rPr>
        <w:t>"Abs(1-Vol/</w:t>
      </w:r>
      <w:proofErr w:type="spellStart"/>
      <w:r w:rsidRPr="00B60B73">
        <w:rPr>
          <w:rFonts w:ascii="Times New Roman" w:hAnsi="Times New Roman" w:cs="Times New Roman"/>
          <w:color w:val="FF0000"/>
          <w:sz w:val="20"/>
          <w:szCs w:val="20"/>
        </w:rPr>
        <w:t>TrueVol</w:t>
      </w:r>
      <w:proofErr w:type="spellEnd"/>
      <w:r w:rsidRPr="00B60B73">
        <w:rPr>
          <w:rFonts w:ascii="Times New Roman" w:hAnsi="Times New Roman" w:cs="Times New Roman"/>
          <w:color w:val="FF0000"/>
          <w:sz w:val="20"/>
          <w:szCs w:val="20"/>
        </w:rPr>
        <w:t>)"</w:t>
      </w:r>
      <w:r w:rsidRPr="00B60B73">
        <w:rPr>
          <w:rFonts w:ascii="Times New Roman" w:hAnsi="Times New Roman" w:cs="Times New Roman"/>
          <w:color w:val="000000"/>
          <w:sz w:val="20"/>
          <w:szCs w:val="20"/>
        </w:rPr>
        <w:t>,</w:t>
      </w:r>
      <w:r w:rsidRPr="00B60B73">
        <w:rPr>
          <w:rFonts w:ascii="Times New Roman" w:hAnsi="Times New Roman" w:cs="Times New Roman"/>
          <w:color w:val="FF0000"/>
          <w:sz w:val="20"/>
          <w:szCs w:val="20"/>
        </w:rPr>
        <w:t>"Radius"</w:t>
      </w:r>
      <w:r w:rsidRPr="00B60B73">
        <w:rPr>
          <w:rFonts w:ascii="Times New Roman" w:hAnsi="Times New Roman" w:cs="Times New Roman"/>
          <w:color w:val="000000"/>
          <w:sz w:val="20"/>
          <w:szCs w:val="20"/>
        </w:rPr>
        <w:t>, $</w:t>
      </w:r>
    </w:p>
    <w:p w14:paraId="63153F0C"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r w:rsidRPr="00B60B73">
        <w:rPr>
          <w:rFonts w:ascii="Times New Roman" w:hAnsi="Times New Roman" w:cs="Times New Roman"/>
          <w:color w:val="000000"/>
          <w:sz w:val="20"/>
          <w:szCs w:val="20"/>
        </w:rPr>
        <w:t xml:space="preserve">    </w:t>
      </w:r>
      <w:r w:rsidRPr="00B60B73">
        <w:rPr>
          <w:rFonts w:ascii="Times New Roman" w:hAnsi="Times New Roman" w:cs="Times New Roman"/>
          <w:color w:val="FF0000"/>
          <w:sz w:val="20"/>
          <w:szCs w:val="20"/>
        </w:rPr>
        <w:t>"Rad/</w:t>
      </w:r>
      <w:proofErr w:type="spellStart"/>
      <w:r w:rsidRPr="00B60B73">
        <w:rPr>
          <w:rFonts w:ascii="Times New Roman" w:hAnsi="Times New Roman" w:cs="Times New Roman"/>
          <w:color w:val="FF0000"/>
          <w:sz w:val="20"/>
          <w:szCs w:val="20"/>
        </w:rPr>
        <w:t>TrueRad</w:t>
      </w:r>
      <w:proofErr w:type="spellEnd"/>
      <w:r w:rsidRPr="00B60B73">
        <w:rPr>
          <w:rFonts w:ascii="Times New Roman" w:hAnsi="Times New Roman" w:cs="Times New Roman"/>
          <w:color w:val="FF0000"/>
          <w:sz w:val="20"/>
          <w:szCs w:val="20"/>
        </w:rPr>
        <w:t>"</w:t>
      </w:r>
      <w:r w:rsidRPr="00B60B73">
        <w:rPr>
          <w:rFonts w:ascii="Times New Roman" w:hAnsi="Times New Roman" w:cs="Times New Roman"/>
          <w:color w:val="000000"/>
          <w:sz w:val="20"/>
          <w:szCs w:val="20"/>
        </w:rPr>
        <w:t>,</w:t>
      </w:r>
      <w:r w:rsidRPr="00B60B73">
        <w:rPr>
          <w:rFonts w:ascii="Times New Roman" w:hAnsi="Times New Roman" w:cs="Times New Roman"/>
          <w:color w:val="FF0000"/>
          <w:sz w:val="20"/>
          <w:szCs w:val="20"/>
        </w:rPr>
        <w:t>"Abs(1-Rad/</w:t>
      </w:r>
      <w:proofErr w:type="spellStart"/>
      <w:r w:rsidRPr="00B60B73">
        <w:rPr>
          <w:rFonts w:ascii="Times New Roman" w:hAnsi="Times New Roman" w:cs="Times New Roman"/>
          <w:color w:val="FF0000"/>
          <w:sz w:val="20"/>
          <w:szCs w:val="20"/>
        </w:rPr>
        <w:t>TrueRad</w:t>
      </w:r>
      <w:proofErr w:type="spellEnd"/>
      <w:r w:rsidRPr="00B60B73">
        <w:rPr>
          <w:rFonts w:ascii="Times New Roman" w:hAnsi="Times New Roman" w:cs="Times New Roman"/>
          <w:color w:val="FF0000"/>
          <w:sz w:val="20"/>
          <w:szCs w:val="20"/>
        </w:rPr>
        <w:t>)"</w:t>
      </w:r>
      <w:r w:rsidRPr="00B60B73">
        <w:rPr>
          <w:rFonts w:ascii="Times New Roman" w:hAnsi="Times New Roman" w:cs="Times New Roman"/>
          <w:color w:val="000000"/>
          <w:sz w:val="20"/>
          <w:szCs w:val="20"/>
        </w:rPr>
        <w:t>]</w:t>
      </w:r>
    </w:p>
    <w:p w14:paraId="41208CCC"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r w:rsidRPr="00B60B73">
        <w:rPr>
          <w:rFonts w:ascii="Times New Roman" w:hAnsi="Times New Roman" w:cs="Times New Roman"/>
          <w:color w:val="000000"/>
          <w:sz w:val="20"/>
          <w:szCs w:val="20"/>
        </w:rPr>
        <w:t xml:space="preserve">  results = </w:t>
      </w:r>
      <w:proofErr w:type="spellStart"/>
      <w:r w:rsidRPr="00B60B73">
        <w:rPr>
          <w:rFonts w:ascii="Times New Roman" w:hAnsi="Times New Roman" w:cs="Times New Roman"/>
          <w:b/>
          <w:bCs/>
          <w:color w:val="0000FF"/>
          <w:sz w:val="20"/>
          <w:szCs w:val="20"/>
        </w:rPr>
        <w:t>FltArr</w:t>
      </w:r>
      <w:proofErr w:type="spellEnd"/>
      <w:r w:rsidRPr="00B60B73">
        <w:rPr>
          <w:rFonts w:ascii="Times New Roman" w:hAnsi="Times New Roman" w:cs="Times New Roman"/>
          <w:color w:val="000000"/>
          <w:sz w:val="20"/>
          <w:szCs w:val="20"/>
        </w:rPr>
        <w:t>(</w:t>
      </w:r>
      <w:proofErr w:type="spellStart"/>
      <w:r w:rsidRPr="00B60B73">
        <w:rPr>
          <w:rFonts w:ascii="Times New Roman" w:hAnsi="Times New Roman" w:cs="Times New Roman"/>
          <w:b/>
          <w:bCs/>
          <w:color w:val="0000FF"/>
          <w:sz w:val="20"/>
          <w:szCs w:val="20"/>
        </w:rPr>
        <w:t>N_Elements</w:t>
      </w:r>
      <w:proofErr w:type="spellEnd"/>
      <w:r w:rsidRPr="00B60B73">
        <w:rPr>
          <w:rFonts w:ascii="Times New Roman" w:hAnsi="Times New Roman" w:cs="Times New Roman"/>
          <w:color w:val="000000"/>
          <w:sz w:val="20"/>
          <w:szCs w:val="20"/>
        </w:rPr>
        <w:t>(headings</w:t>
      </w:r>
      <w:proofErr w:type="gramStart"/>
      <w:r w:rsidRPr="00B60B73">
        <w:rPr>
          <w:rFonts w:ascii="Times New Roman" w:hAnsi="Times New Roman" w:cs="Times New Roman"/>
          <w:color w:val="000000"/>
          <w:sz w:val="20"/>
          <w:szCs w:val="20"/>
        </w:rPr>
        <w:t>),</w:t>
      </w:r>
      <w:proofErr w:type="spellStart"/>
      <w:r w:rsidRPr="00B60B73">
        <w:rPr>
          <w:rFonts w:ascii="Times New Roman" w:hAnsi="Times New Roman" w:cs="Times New Roman"/>
          <w:color w:val="000000"/>
          <w:sz w:val="20"/>
          <w:szCs w:val="20"/>
        </w:rPr>
        <w:t>numTests</w:t>
      </w:r>
      <w:proofErr w:type="spellEnd"/>
      <w:proofErr w:type="gramEnd"/>
      <w:r w:rsidRPr="00B60B73">
        <w:rPr>
          <w:rFonts w:ascii="Times New Roman" w:hAnsi="Times New Roman" w:cs="Times New Roman"/>
          <w:color w:val="000000"/>
          <w:sz w:val="20"/>
          <w:szCs w:val="20"/>
        </w:rPr>
        <w:t>)</w:t>
      </w:r>
    </w:p>
    <w:p w14:paraId="18C634FF"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r w:rsidRPr="00B60B73">
        <w:rPr>
          <w:rFonts w:ascii="Times New Roman" w:hAnsi="Times New Roman" w:cs="Times New Roman"/>
          <w:color w:val="000000"/>
          <w:sz w:val="20"/>
          <w:szCs w:val="20"/>
        </w:rPr>
        <w:t xml:space="preserve">  </w:t>
      </w:r>
    </w:p>
    <w:p w14:paraId="06EBC7AC"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r w:rsidRPr="00B60B73">
        <w:rPr>
          <w:rFonts w:ascii="Times New Roman" w:hAnsi="Times New Roman" w:cs="Times New Roman"/>
          <w:color w:val="000000"/>
          <w:sz w:val="20"/>
          <w:szCs w:val="20"/>
        </w:rPr>
        <w:t xml:space="preserve">  </w:t>
      </w:r>
      <w:r w:rsidRPr="00B60B73">
        <w:rPr>
          <w:rFonts w:ascii="Times New Roman" w:hAnsi="Times New Roman" w:cs="Times New Roman"/>
          <w:b/>
          <w:bCs/>
          <w:color w:val="7F0000"/>
          <w:sz w:val="20"/>
          <w:szCs w:val="20"/>
        </w:rPr>
        <w:t>if</w:t>
      </w:r>
      <w:r w:rsidRPr="00B60B73">
        <w:rPr>
          <w:rFonts w:ascii="Times New Roman" w:hAnsi="Times New Roman" w:cs="Times New Roman"/>
          <w:color w:val="000000"/>
          <w:sz w:val="20"/>
          <w:szCs w:val="20"/>
        </w:rPr>
        <w:t xml:space="preserve"> </w:t>
      </w:r>
      <w:r w:rsidRPr="00B60B73">
        <w:rPr>
          <w:rFonts w:ascii="Times New Roman" w:hAnsi="Times New Roman" w:cs="Times New Roman"/>
          <w:b/>
          <w:bCs/>
          <w:color w:val="7F0000"/>
          <w:sz w:val="20"/>
          <w:szCs w:val="20"/>
        </w:rPr>
        <w:t>NOT</w:t>
      </w:r>
      <w:r w:rsidRPr="00B60B73">
        <w:rPr>
          <w:rFonts w:ascii="Times New Roman" w:hAnsi="Times New Roman" w:cs="Times New Roman"/>
          <w:color w:val="000000"/>
          <w:sz w:val="20"/>
          <w:szCs w:val="20"/>
        </w:rPr>
        <w:t xml:space="preserve"> </w:t>
      </w:r>
      <w:proofErr w:type="spellStart"/>
      <w:r w:rsidRPr="00B60B73">
        <w:rPr>
          <w:rFonts w:ascii="Times New Roman" w:hAnsi="Times New Roman" w:cs="Times New Roman"/>
          <w:b/>
          <w:bCs/>
          <w:color w:val="0000FF"/>
          <w:sz w:val="20"/>
          <w:szCs w:val="20"/>
        </w:rPr>
        <w:t>Keyword_Set</w:t>
      </w:r>
      <w:proofErr w:type="spellEnd"/>
      <w:r w:rsidRPr="00B60B73">
        <w:rPr>
          <w:rFonts w:ascii="Times New Roman" w:hAnsi="Times New Roman" w:cs="Times New Roman"/>
          <w:color w:val="000000"/>
          <w:sz w:val="20"/>
          <w:szCs w:val="20"/>
        </w:rPr>
        <w:t>(</w:t>
      </w:r>
      <w:proofErr w:type="spellStart"/>
      <w:r w:rsidRPr="00B60B73">
        <w:rPr>
          <w:rFonts w:ascii="Times New Roman" w:hAnsi="Times New Roman" w:cs="Times New Roman"/>
          <w:color w:val="000000"/>
          <w:sz w:val="20"/>
          <w:szCs w:val="20"/>
        </w:rPr>
        <w:t>voxelSize</w:t>
      </w:r>
      <w:proofErr w:type="spellEnd"/>
      <w:r w:rsidRPr="00B60B73">
        <w:rPr>
          <w:rFonts w:ascii="Times New Roman" w:hAnsi="Times New Roman" w:cs="Times New Roman"/>
          <w:color w:val="000000"/>
          <w:sz w:val="20"/>
          <w:szCs w:val="20"/>
        </w:rPr>
        <w:t xml:space="preserve">) </w:t>
      </w:r>
      <w:r w:rsidRPr="00B60B73">
        <w:rPr>
          <w:rFonts w:ascii="Times New Roman" w:hAnsi="Times New Roman" w:cs="Times New Roman"/>
          <w:b/>
          <w:bCs/>
          <w:color w:val="7F0000"/>
          <w:sz w:val="20"/>
          <w:szCs w:val="20"/>
        </w:rPr>
        <w:t>then</w:t>
      </w:r>
      <w:r w:rsidRPr="00B60B73">
        <w:rPr>
          <w:rFonts w:ascii="Times New Roman" w:hAnsi="Times New Roman" w:cs="Times New Roman"/>
          <w:color w:val="000000"/>
          <w:sz w:val="20"/>
          <w:szCs w:val="20"/>
        </w:rPr>
        <w:t xml:space="preserve"> </w:t>
      </w:r>
      <w:proofErr w:type="spellStart"/>
      <w:r w:rsidRPr="00B60B73">
        <w:rPr>
          <w:rFonts w:ascii="Times New Roman" w:hAnsi="Times New Roman" w:cs="Times New Roman"/>
          <w:color w:val="000000"/>
          <w:sz w:val="20"/>
          <w:szCs w:val="20"/>
        </w:rPr>
        <w:t>voxelSize</w:t>
      </w:r>
      <w:proofErr w:type="spellEnd"/>
      <w:r w:rsidRPr="00B60B73">
        <w:rPr>
          <w:rFonts w:ascii="Times New Roman" w:hAnsi="Times New Roman" w:cs="Times New Roman"/>
          <w:color w:val="000000"/>
          <w:sz w:val="20"/>
          <w:szCs w:val="20"/>
        </w:rPr>
        <w:t xml:space="preserve"> = </w:t>
      </w:r>
      <w:proofErr w:type="gramStart"/>
      <w:r w:rsidRPr="00B60B73">
        <w:rPr>
          <w:rFonts w:ascii="Times New Roman" w:hAnsi="Times New Roman" w:cs="Times New Roman"/>
          <w:b/>
          <w:bCs/>
          <w:color w:val="7F7F00"/>
          <w:sz w:val="20"/>
          <w:szCs w:val="20"/>
        </w:rPr>
        <w:t>6.3</w:t>
      </w:r>
      <w:r w:rsidRPr="00B60B73">
        <w:rPr>
          <w:rFonts w:ascii="Times New Roman" w:hAnsi="Times New Roman" w:cs="Times New Roman"/>
          <w:color w:val="000000"/>
          <w:sz w:val="20"/>
          <w:szCs w:val="20"/>
        </w:rPr>
        <w:t xml:space="preserve"> </w:t>
      </w:r>
      <w:r w:rsidRPr="00B60B73">
        <w:rPr>
          <w:rFonts w:ascii="Times New Roman" w:hAnsi="Times New Roman" w:cs="Times New Roman"/>
          <w:color w:val="408080"/>
          <w:sz w:val="20"/>
          <w:szCs w:val="20"/>
        </w:rPr>
        <w:t>;</w:t>
      </w:r>
      <w:proofErr w:type="gramEnd"/>
      <w:r w:rsidRPr="00B60B73">
        <w:rPr>
          <w:rFonts w:ascii="Times New Roman" w:hAnsi="Times New Roman" w:cs="Times New Roman"/>
          <w:color w:val="408080"/>
          <w:sz w:val="20"/>
          <w:szCs w:val="20"/>
        </w:rPr>
        <w:t xml:space="preserve"> microns</w:t>
      </w:r>
    </w:p>
    <w:p w14:paraId="1E57CB55"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r w:rsidRPr="00B60B73">
        <w:rPr>
          <w:rFonts w:ascii="Times New Roman" w:hAnsi="Times New Roman" w:cs="Times New Roman"/>
          <w:color w:val="000000"/>
          <w:sz w:val="20"/>
          <w:szCs w:val="20"/>
        </w:rPr>
        <w:t xml:space="preserve">  </w:t>
      </w:r>
      <w:r w:rsidRPr="00B60B73">
        <w:rPr>
          <w:rFonts w:ascii="Times New Roman" w:hAnsi="Times New Roman" w:cs="Times New Roman"/>
          <w:b/>
          <w:bCs/>
          <w:color w:val="7F0000"/>
          <w:sz w:val="20"/>
          <w:szCs w:val="20"/>
        </w:rPr>
        <w:t>if</w:t>
      </w:r>
      <w:r w:rsidRPr="00B60B73">
        <w:rPr>
          <w:rFonts w:ascii="Times New Roman" w:hAnsi="Times New Roman" w:cs="Times New Roman"/>
          <w:color w:val="000000"/>
          <w:sz w:val="20"/>
          <w:szCs w:val="20"/>
        </w:rPr>
        <w:t xml:space="preserve"> </w:t>
      </w:r>
      <w:r w:rsidRPr="00B60B73">
        <w:rPr>
          <w:rFonts w:ascii="Times New Roman" w:hAnsi="Times New Roman" w:cs="Times New Roman"/>
          <w:b/>
          <w:bCs/>
          <w:color w:val="7F0000"/>
          <w:sz w:val="20"/>
          <w:szCs w:val="20"/>
        </w:rPr>
        <w:t>NOT</w:t>
      </w:r>
      <w:r w:rsidRPr="00B60B73">
        <w:rPr>
          <w:rFonts w:ascii="Times New Roman" w:hAnsi="Times New Roman" w:cs="Times New Roman"/>
          <w:color w:val="000000"/>
          <w:sz w:val="20"/>
          <w:szCs w:val="20"/>
        </w:rPr>
        <w:t xml:space="preserve"> </w:t>
      </w:r>
      <w:proofErr w:type="spellStart"/>
      <w:r w:rsidRPr="00B60B73">
        <w:rPr>
          <w:rFonts w:ascii="Times New Roman" w:hAnsi="Times New Roman" w:cs="Times New Roman"/>
          <w:b/>
          <w:bCs/>
          <w:color w:val="0000FF"/>
          <w:sz w:val="20"/>
          <w:szCs w:val="20"/>
        </w:rPr>
        <w:t>Keyword_Set</w:t>
      </w:r>
      <w:proofErr w:type="spellEnd"/>
      <w:r w:rsidRPr="00B60B73">
        <w:rPr>
          <w:rFonts w:ascii="Times New Roman" w:hAnsi="Times New Roman" w:cs="Times New Roman"/>
          <w:color w:val="000000"/>
          <w:sz w:val="20"/>
          <w:szCs w:val="20"/>
        </w:rPr>
        <w:t>(</w:t>
      </w:r>
      <w:proofErr w:type="spellStart"/>
      <w:r w:rsidRPr="00B60B73">
        <w:rPr>
          <w:rFonts w:ascii="Times New Roman" w:hAnsi="Times New Roman" w:cs="Times New Roman"/>
          <w:color w:val="000000"/>
          <w:sz w:val="20"/>
          <w:szCs w:val="20"/>
        </w:rPr>
        <w:t>sphereRad</w:t>
      </w:r>
      <w:proofErr w:type="spellEnd"/>
      <w:r w:rsidRPr="00B60B73">
        <w:rPr>
          <w:rFonts w:ascii="Times New Roman" w:hAnsi="Times New Roman" w:cs="Times New Roman"/>
          <w:color w:val="000000"/>
          <w:sz w:val="20"/>
          <w:szCs w:val="20"/>
        </w:rPr>
        <w:t xml:space="preserve">) </w:t>
      </w:r>
      <w:r w:rsidRPr="00B60B73">
        <w:rPr>
          <w:rFonts w:ascii="Times New Roman" w:hAnsi="Times New Roman" w:cs="Times New Roman"/>
          <w:b/>
          <w:bCs/>
          <w:color w:val="7F0000"/>
          <w:sz w:val="20"/>
          <w:szCs w:val="20"/>
        </w:rPr>
        <w:t>then</w:t>
      </w:r>
      <w:r w:rsidRPr="00B60B73">
        <w:rPr>
          <w:rFonts w:ascii="Times New Roman" w:hAnsi="Times New Roman" w:cs="Times New Roman"/>
          <w:color w:val="000000"/>
          <w:sz w:val="20"/>
          <w:szCs w:val="20"/>
        </w:rPr>
        <w:t xml:space="preserve"> </w:t>
      </w:r>
      <w:proofErr w:type="spellStart"/>
      <w:r w:rsidRPr="00B60B73">
        <w:rPr>
          <w:rFonts w:ascii="Times New Roman" w:hAnsi="Times New Roman" w:cs="Times New Roman"/>
          <w:color w:val="000000"/>
          <w:sz w:val="20"/>
          <w:szCs w:val="20"/>
        </w:rPr>
        <w:t>sphereRad</w:t>
      </w:r>
      <w:proofErr w:type="spellEnd"/>
      <w:r w:rsidRPr="00B60B73">
        <w:rPr>
          <w:rFonts w:ascii="Times New Roman" w:hAnsi="Times New Roman" w:cs="Times New Roman"/>
          <w:color w:val="000000"/>
          <w:sz w:val="20"/>
          <w:szCs w:val="20"/>
        </w:rPr>
        <w:t xml:space="preserve"> = </w:t>
      </w:r>
      <w:r w:rsidRPr="00B60B73">
        <w:rPr>
          <w:rFonts w:ascii="Times New Roman" w:hAnsi="Times New Roman" w:cs="Times New Roman"/>
          <w:b/>
          <w:bCs/>
          <w:color w:val="7F7F00"/>
          <w:sz w:val="20"/>
          <w:szCs w:val="20"/>
        </w:rPr>
        <w:t>40</w:t>
      </w:r>
      <w:proofErr w:type="gramStart"/>
      <w:r w:rsidRPr="00B60B73">
        <w:rPr>
          <w:rFonts w:ascii="Times New Roman" w:hAnsi="Times New Roman" w:cs="Times New Roman"/>
          <w:b/>
          <w:bCs/>
          <w:color w:val="7F7F00"/>
          <w:sz w:val="20"/>
          <w:szCs w:val="20"/>
        </w:rPr>
        <w:t>.</w:t>
      </w:r>
      <w:r w:rsidRPr="00B60B73">
        <w:rPr>
          <w:rFonts w:ascii="Times New Roman" w:hAnsi="Times New Roman" w:cs="Times New Roman"/>
          <w:color w:val="000000"/>
          <w:sz w:val="20"/>
          <w:szCs w:val="20"/>
        </w:rPr>
        <w:t xml:space="preserve"> </w:t>
      </w:r>
      <w:r w:rsidRPr="00B60B73">
        <w:rPr>
          <w:rFonts w:ascii="Times New Roman" w:hAnsi="Times New Roman" w:cs="Times New Roman"/>
          <w:color w:val="408080"/>
          <w:sz w:val="20"/>
          <w:szCs w:val="20"/>
        </w:rPr>
        <w:t>;</w:t>
      </w:r>
      <w:proofErr w:type="gramEnd"/>
      <w:r w:rsidRPr="00B60B73">
        <w:rPr>
          <w:rFonts w:ascii="Times New Roman" w:hAnsi="Times New Roman" w:cs="Times New Roman"/>
          <w:color w:val="408080"/>
          <w:sz w:val="20"/>
          <w:szCs w:val="20"/>
        </w:rPr>
        <w:t xml:space="preserve"> microns</w:t>
      </w:r>
    </w:p>
    <w:p w14:paraId="2920380C"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r w:rsidRPr="00B60B73">
        <w:rPr>
          <w:rFonts w:ascii="Times New Roman" w:hAnsi="Times New Roman" w:cs="Times New Roman"/>
          <w:color w:val="000000"/>
          <w:sz w:val="20"/>
          <w:szCs w:val="20"/>
        </w:rPr>
        <w:t xml:space="preserve">  </w:t>
      </w:r>
      <w:proofErr w:type="spellStart"/>
      <w:r w:rsidRPr="00B60B73">
        <w:rPr>
          <w:rFonts w:ascii="Times New Roman" w:hAnsi="Times New Roman" w:cs="Times New Roman"/>
          <w:color w:val="000000"/>
          <w:sz w:val="20"/>
          <w:szCs w:val="20"/>
        </w:rPr>
        <w:t>trueVol</w:t>
      </w:r>
      <w:proofErr w:type="spellEnd"/>
      <w:r w:rsidRPr="00B60B73">
        <w:rPr>
          <w:rFonts w:ascii="Times New Roman" w:hAnsi="Times New Roman" w:cs="Times New Roman"/>
          <w:color w:val="000000"/>
          <w:sz w:val="20"/>
          <w:szCs w:val="20"/>
        </w:rPr>
        <w:t xml:space="preserve"> = (</w:t>
      </w:r>
      <w:proofErr w:type="gramStart"/>
      <w:r w:rsidRPr="00B60B73">
        <w:rPr>
          <w:rFonts w:ascii="Times New Roman" w:hAnsi="Times New Roman" w:cs="Times New Roman"/>
          <w:b/>
          <w:bCs/>
          <w:color w:val="7F7F00"/>
          <w:sz w:val="20"/>
          <w:szCs w:val="20"/>
        </w:rPr>
        <w:t>4.</w:t>
      </w:r>
      <w:r w:rsidRPr="00B60B73">
        <w:rPr>
          <w:rFonts w:ascii="Times New Roman" w:hAnsi="Times New Roman" w:cs="Times New Roman"/>
          <w:color w:val="000000"/>
          <w:sz w:val="20"/>
          <w:szCs w:val="20"/>
        </w:rPr>
        <w:t>/</w:t>
      </w:r>
      <w:proofErr w:type="gramEnd"/>
      <w:r w:rsidRPr="00B60B73">
        <w:rPr>
          <w:rFonts w:ascii="Times New Roman" w:hAnsi="Times New Roman" w:cs="Times New Roman"/>
          <w:b/>
          <w:bCs/>
          <w:color w:val="7F7F00"/>
          <w:sz w:val="20"/>
          <w:szCs w:val="20"/>
        </w:rPr>
        <w:t>3.</w:t>
      </w:r>
      <w:r w:rsidRPr="00B60B73">
        <w:rPr>
          <w:rFonts w:ascii="Times New Roman" w:hAnsi="Times New Roman" w:cs="Times New Roman"/>
          <w:color w:val="000000"/>
          <w:sz w:val="20"/>
          <w:szCs w:val="20"/>
        </w:rPr>
        <w:t>)*</w:t>
      </w:r>
      <w:r w:rsidRPr="00B60B73">
        <w:rPr>
          <w:rFonts w:ascii="Times New Roman" w:hAnsi="Times New Roman" w:cs="Times New Roman"/>
          <w:b/>
          <w:bCs/>
          <w:color w:val="000000"/>
          <w:sz w:val="20"/>
          <w:szCs w:val="20"/>
        </w:rPr>
        <w:t>!PI</w:t>
      </w:r>
      <w:r w:rsidRPr="00B60B73">
        <w:rPr>
          <w:rFonts w:ascii="Times New Roman" w:hAnsi="Times New Roman" w:cs="Times New Roman"/>
          <w:color w:val="000000"/>
          <w:sz w:val="20"/>
          <w:szCs w:val="20"/>
        </w:rPr>
        <w:t>*sphereRad^</w:t>
      </w:r>
      <w:r w:rsidRPr="00B60B73">
        <w:rPr>
          <w:rFonts w:ascii="Times New Roman" w:hAnsi="Times New Roman" w:cs="Times New Roman"/>
          <w:b/>
          <w:bCs/>
          <w:color w:val="7F7F00"/>
          <w:sz w:val="20"/>
          <w:szCs w:val="20"/>
        </w:rPr>
        <w:t>3</w:t>
      </w:r>
    </w:p>
    <w:p w14:paraId="5412F8BA"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r w:rsidRPr="00B60B73">
        <w:rPr>
          <w:rFonts w:ascii="Times New Roman" w:hAnsi="Times New Roman" w:cs="Times New Roman"/>
          <w:color w:val="000000"/>
          <w:sz w:val="20"/>
          <w:szCs w:val="20"/>
        </w:rPr>
        <w:t xml:space="preserve">  </w:t>
      </w:r>
      <w:proofErr w:type="spellStart"/>
      <w:r w:rsidRPr="00B60B73">
        <w:rPr>
          <w:rFonts w:ascii="Times New Roman" w:hAnsi="Times New Roman" w:cs="Times New Roman"/>
          <w:color w:val="000000"/>
          <w:sz w:val="20"/>
          <w:szCs w:val="20"/>
        </w:rPr>
        <w:t>voxelVol</w:t>
      </w:r>
      <w:proofErr w:type="spellEnd"/>
      <w:r w:rsidRPr="00B60B73">
        <w:rPr>
          <w:rFonts w:ascii="Times New Roman" w:hAnsi="Times New Roman" w:cs="Times New Roman"/>
          <w:color w:val="000000"/>
          <w:sz w:val="20"/>
          <w:szCs w:val="20"/>
        </w:rPr>
        <w:t xml:space="preserve"> = voxelSize^</w:t>
      </w:r>
      <w:r w:rsidRPr="00B60B73">
        <w:rPr>
          <w:rFonts w:ascii="Times New Roman" w:hAnsi="Times New Roman" w:cs="Times New Roman"/>
          <w:b/>
          <w:bCs/>
          <w:color w:val="7F7F00"/>
          <w:sz w:val="20"/>
          <w:szCs w:val="20"/>
        </w:rPr>
        <w:t>3</w:t>
      </w:r>
    </w:p>
    <w:p w14:paraId="76DCE5A3"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r w:rsidRPr="00B60B73">
        <w:rPr>
          <w:rFonts w:ascii="Times New Roman" w:hAnsi="Times New Roman" w:cs="Times New Roman"/>
          <w:color w:val="000000"/>
          <w:sz w:val="20"/>
          <w:szCs w:val="20"/>
        </w:rPr>
        <w:t xml:space="preserve">  </w:t>
      </w:r>
    </w:p>
    <w:p w14:paraId="136297E7"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r w:rsidRPr="00B60B73">
        <w:rPr>
          <w:rFonts w:ascii="Times New Roman" w:hAnsi="Times New Roman" w:cs="Times New Roman"/>
          <w:color w:val="000000"/>
          <w:sz w:val="20"/>
          <w:szCs w:val="20"/>
        </w:rPr>
        <w:t xml:space="preserve">  </w:t>
      </w:r>
      <w:proofErr w:type="spellStart"/>
      <w:r w:rsidRPr="00B60B73">
        <w:rPr>
          <w:rFonts w:ascii="Times New Roman" w:hAnsi="Times New Roman" w:cs="Times New Roman"/>
          <w:color w:val="000000"/>
          <w:sz w:val="20"/>
          <w:szCs w:val="20"/>
        </w:rPr>
        <w:t>arrayDim</w:t>
      </w:r>
      <w:proofErr w:type="spellEnd"/>
      <w:r w:rsidRPr="00B60B73">
        <w:rPr>
          <w:rFonts w:ascii="Times New Roman" w:hAnsi="Times New Roman" w:cs="Times New Roman"/>
          <w:color w:val="000000"/>
          <w:sz w:val="20"/>
          <w:szCs w:val="20"/>
        </w:rPr>
        <w:t xml:space="preserve"> = </w:t>
      </w:r>
      <w:r w:rsidRPr="00B60B73">
        <w:rPr>
          <w:rFonts w:ascii="Times New Roman" w:hAnsi="Times New Roman" w:cs="Times New Roman"/>
          <w:b/>
          <w:bCs/>
          <w:color w:val="0000FF"/>
          <w:sz w:val="20"/>
          <w:szCs w:val="20"/>
        </w:rPr>
        <w:t>Ceil</w:t>
      </w:r>
      <w:r w:rsidRPr="00B60B73">
        <w:rPr>
          <w:rFonts w:ascii="Times New Roman" w:hAnsi="Times New Roman" w:cs="Times New Roman"/>
          <w:color w:val="000000"/>
          <w:sz w:val="20"/>
          <w:szCs w:val="20"/>
        </w:rPr>
        <w:t>(</w:t>
      </w:r>
      <w:proofErr w:type="spellStart"/>
      <w:r w:rsidRPr="00B60B73">
        <w:rPr>
          <w:rFonts w:ascii="Times New Roman" w:hAnsi="Times New Roman" w:cs="Times New Roman"/>
          <w:color w:val="000000"/>
          <w:sz w:val="20"/>
          <w:szCs w:val="20"/>
        </w:rPr>
        <w:t>sphereRad</w:t>
      </w:r>
      <w:proofErr w:type="spellEnd"/>
      <w:r w:rsidRPr="00B60B73">
        <w:rPr>
          <w:rFonts w:ascii="Times New Roman" w:hAnsi="Times New Roman" w:cs="Times New Roman"/>
          <w:color w:val="000000"/>
          <w:sz w:val="20"/>
          <w:szCs w:val="20"/>
        </w:rPr>
        <w:t>/</w:t>
      </w:r>
      <w:proofErr w:type="spellStart"/>
      <w:proofErr w:type="gramStart"/>
      <w:r w:rsidRPr="00B60B73">
        <w:rPr>
          <w:rFonts w:ascii="Times New Roman" w:hAnsi="Times New Roman" w:cs="Times New Roman"/>
          <w:color w:val="000000"/>
          <w:sz w:val="20"/>
          <w:szCs w:val="20"/>
        </w:rPr>
        <w:t>voxelSize</w:t>
      </w:r>
      <w:proofErr w:type="spellEnd"/>
      <w:r w:rsidRPr="00B60B73">
        <w:rPr>
          <w:rFonts w:ascii="Times New Roman" w:hAnsi="Times New Roman" w:cs="Times New Roman"/>
          <w:color w:val="000000"/>
          <w:sz w:val="20"/>
          <w:szCs w:val="20"/>
        </w:rPr>
        <w:t>)*</w:t>
      </w:r>
      <w:proofErr w:type="gramEnd"/>
      <w:r w:rsidRPr="00B60B73">
        <w:rPr>
          <w:rFonts w:ascii="Times New Roman" w:hAnsi="Times New Roman" w:cs="Times New Roman"/>
          <w:b/>
          <w:bCs/>
          <w:color w:val="7F7F00"/>
          <w:sz w:val="20"/>
          <w:szCs w:val="20"/>
        </w:rPr>
        <w:t>2</w:t>
      </w:r>
      <w:r w:rsidRPr="00B60B73">
        <w:rPr>
          <w:rFonts w:ascii="Times New Roman" w:hAnsi="Times New Roman" w:cs="Times New Roman"/>
          <w:color w:val="000000"/>
          <w:sz w:val="20"/>
          <w:szCs w:val="20"/>
        </w:rPr>
        <w:t>+</w:t>
      </w:r>
      <w:r w:rsidRPr="00B60B73">
        <w:rPr>
          <w:rFonts w:ascii="Times New Roman" w:hAnsi="Times New Roman" w:cs="Times New Roman"/>
          <w:b/>
          <w:bCs/>
          <w:color w:val="7F7F00"/>
          <w:sz w:val="20"/>
          <w:szCs w:val="20"/>
        </w:rPr>
        <w:t>1</w:t>
      </w:r>
    </w:p>
    <w:p w14:paraId="486A2BCB"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r w:rsidRPr="00B60B73">
        <w:rPr>
          <w:rFonts w:ascii="Times New Roman" w:hAnsi="Times New Roman" w:cs="Times New Roman"/>
          <w:color w:val="000000"/>
          <w:sz w:val="20"/>
          <w:szCs w:val="20"/>
        </w:rPr>
        <w:t xml:space="preserve">  dv = </w:t>
      </w:r>
      <w:proofErr w:type="spellStart"/>
      <w:r w:rsidRPr="00B60B73">
        <w:rPr>
          <w:rFonts w:ascii="Times New Roman" w:hAnsi="Times New Roman" w:cs="Times New Roman"/>
          <w:b/>
          <w:bCs/>
          <w:color w:val="0000FF"/>
          <w:sz w:val="20"/>
          <w:szCs w:val="20"/>
        </w:rPr>
        <w:t>RandomU</w:t>
      </w:r>
      <w:proofErr w:type="spellEnd"/>
      <w:r w:rsidRPr="00B60B73">
        <w:rPr>
          <w:rFonts w:ascii="Times New Roman" w:hAnsi="Times New Roman" w:cs="Times New Roman"/>
          <w:color w:val="000000"/>
          <w:sz w:val="20"/>
          <w:szCs w:val="20"/>
        </w:rPr>
        <w:t>(seed,</w:t>
      </w:r>
      <w:proofErr w:type="gramStart"/>
      <w:r w:rsidRPr="00B60B73">
        <w:rPr>
          <w:rFonts w:ascii="Times New Roman" w:hAnsi="Times New Roman" w:cs="Times New Roman"/>
          <w:b/>
          <w:bCs/>
          <w:color w:val="7F7F00"/>
          <w:sz w:val="20"/>
          <w:szCs w:val="20"/>
        </w:rPr>
        <w:t>3</w:t>
      </w:r>
      <w:r w:rsidRPr="00B60B73">
        <w:rPr>
          <w:rFonts w:ascii="Times New Roman" w:hAnsi="Times New Roman" w:cs="Times New Roman"/>
          <w:color w:val="000000"/>
          <w:sz w:val="20"/>
          <w:szCs w:val="20"/>
        </w:rPr>
        <w:t>,numTests</w:t>
      </w:r>
      <w:proofErr w:type="gramEnd"/>
      <w:r w:rsidRPr="00B60B73">
        <w:rPr>
          <w:rFonts w:ascii="Times New Roman" w:hAnsi="Times New Roman" w:cs="Times New Roman"/>
          <w:color w:val="000000"/>
          <w:sz w:val="20"/>
          <w:szCs w:val="20"/>
        </w:rPr>
        <w:t>)-</w:t>
      </w:r>
      <w:r w:rsidRPr="00B60B73">
        <w:rPr>
          <w:rFonts w:ascii="Times New Roman" w:hAnsi="Times New Roman" w:cs="Times New Roman"/>
          <w:b/>
          <w:bCs/>
          <w:color w:val="7F7F00"/>
          <w:sz w:val="20"/>
          <w:szCs w:val="20"/>
        </w:rPr>
        <w:t>0.5</w:t>
      </w:r>
      <w:r w:rsidRPr="00B60B73">
        <w:rPr>
          <w:rFonts w:ascii="Times New Roman" w:hAnsi="Times New Roman" w:cs="Times New Roman"/>
          <w:color w:val="000000"/>
          <w:sz w:val="20"/>
          <w:szCs w:val="20"/>
        </w:rPr>
        <w:t xml:space="preserve">          </w:t>
      </w:r>
      <w:r w:rsidRPr="00B60B73">
        <w:rPr>
          <w:rFonts w:ascii="Times New Roman" w:hAnsi="Times New Roman" w:cs="Times New Roman"/>
          <w:color w:val="408080"/>
          <w:sz w:val="20"/>
          <w:szCs w:val="20"/>
        </w:rPr>
        <w:t>; Displacements inside central voxel</w:t>
      </w:r>
    </w:p>
    <w:p w14:paraId="2C1EF166"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r w:rsidRPr="00B60B73">
        <w:rPr>
          <w:rFonts w:ascii="Times New Roman" w:hAnsi="Times New Roman" w:cs="Times New Roman"/>
          <w:color w:val="000000"/>
          <w:sz w:val="20"/>
          <w:szCs w:val="20"/>
        </w:rPr>
        <w:t xml:space="preserve">  </w:t>
      </w:r>
    </w:p>
    <w:p w14:paraId="3A1FAA0D"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r w:rsidRPr="00B60B73">
        <w:rPr>
          <w:rFonts w:ascii="Times New Roman" w:hAnsi="Times New Roman" w:cs="Times New Roman"/>
          <w:color w:val="000000"/>
          <w:sz w:val="20"/>
          <w:szCs w:val="20"/>
        </w:rPr>
        <w:t xml:space="preserve">  </w:t>
      </w:r>
      <w:r w:rsidRPr="00B60B73">
        <w:rPr>
          <w:rFonts w:ascii="Times New Roman" w:hAnsi="Times New Roman" w:cs="Times New Roman"/>
          <w:b/>
          <w:bCs/>
          <w:color w:val="7F0000"/>
          <w:sz w:val="20"/>
          <w:szCs w:val="20"/>
        </w:rPr>
        <w:t>for</w:t>
      </w:r>
      <w:r w:rsidRPr="00B60B73">
        <w:rPr>
          <w:rFonts w:ascii="Times New Roman" w:hAnsi="Times New Roman" w:cs="Times New Roman"/>
          <w:color w:val="000000"/>
          <w:sz w:val="20"/>
          <w:szCs w:val="20"/>
        </w:rPr>
        <w:t xml:space="preserve"> </w:t>
      </w:r>
      <w:proofErr w:type="spellStart"/>
      <w:r w:rsidRPr="00B60B73">
        <w:rPr>
          <w:rFonts w:ascii="Times New Roman" w:hAnsi="Times New Roman" w:cs="Times New Roman"/>
          <w:color w:val="000000"/>
          <w:sz w:val="20"/>
          <w:szCs w:val="20"/>
        </w:rPr>
        <w:t>testNum</w:t>
      </w:r>
      <w:proofErr w:type="spellEnd"/>
      <w:r w:rsidRPr="00B60B73">
        <w:rPr>
          <w:rFonts w:ascii="Times New Roman" w:hAnsi="Times New Roman" w:cs="Times New Roman"/>
          <w:color w:val="000000"/>
          <w:sz w:val="20"/>
          <w:szCs w:val="20"/>
        </w:rPr>
        <w:t>=</w:t>
      </w:r>
      <w:proofErr w:type="gramStart"/>
      <w:r w:rsidRPr="00B60B73">
        <w:rPr>
          <w:rFonts w:ascii="Times New Roman" w:hAnsi="Times New Roman" w:cs="Times New Roman"/>
          <w:b/>
          <w:bCs/>
          <w:color w:val="7F7F00"/>
          <w:sz w:val="20"/>
          <w:szCs w:val="20"/>
        </w:rPr>
        <w:t>0</w:t>
      </w:r>
      <w:r w:rsidRPr="00B60B73">
        <w:rPr>
          <w:rFonts w:ascii="Times New Roman" w:hAnsi="Times New Roman" w:cs="Times New Roman"/>
          <w:color w:val="000000"/>
          <w:sz w:val="20"/>
          <w:szCs w:val="20"/>
        </w:rPr>
        <w:t>,numTests</w:t>
      </w:r>
      <w:proofErr w:type="gramEnd"/>
      <w:r w:rsidRPr="00B60B73">
        <w:rPr>
          <w:rFonts w:ascii="Times New Roman" w:hAnsi="Times New Roman" w:cs="Times New Roman"/>
          <w:color w:val="000000"/>
          <w:sz w:val="20"/>
          <w:szCs w:val="20"/>
        </w:rPr>
        <w:t>-</w:t>
      </w:r>
      <w:r w:rsidRPr="00B60B73">
        <w:rPr>
          <w:rFonts w:ascii="Times New Roman" w:hAnsi="Times New Roman" w:cs="Times New Roman"/>
          <w:b/>
          <w:bCs/>
          <w:color w:val="7F7F00"/>
          <w:sz w:val="20"/>
          <w:szCs w:val="20"/>
        </w:rPr>
        <w:t>1</w:t>
      </w:r>
      <w:r w:rsidRPr="00B60B73">
        <w:rPr>
          <w:rFonts w:ascii="Times New Roman" w:hAnsi="Times New Roman" w:cs="Times New Roman"/>
          <w:color w:val="000000"/>
          <w:sz w:val="20"/>
          <w:szCs w:val="20"/>
        </w:rPr>
        <w:t xml:space="preserve"> </w:t>
      </w:r>
      <w:r w:rsidRPr="00B60B73">
        <w:rPr>
          <w:rFonts w:ascii="Times New Roman" w:hAnsi="Times New Roman" w:cs="Times New Roman"/>
          <w:b/>
          <w:bCs/>
          <w:color w:val="7F0000"/>
          <w:sz w:val="20"/>
          <w:szCs w:val="20"/>
        </w:rPr>
        <w:t>do</w:t>
      </w:r>
      <w:r w:rsidRPr="00B60B73">
        <w:rPr>
          <w:rFonts w:ascii="Times New Roman" w:hAnsi="Times New Roman" w:cs="Times New Roman"/>
          <w:color w:val="000000"/>
          <w:sz w:val="20"/>
          <w:szCs w:val="20"/>
        </w:rPr>
        <w:t xml:space="preserve"> </w:t>
      </w:r>
      <w:r w:rsidRPr="00B60B73">
        <w:rPr>
          <w:rFonts w:ascii="Times New Roman" w:hAnsi="Times New Roman" w:cs="Times New Roman"/>
          <w:b/>
          <w:bCs/>
          <w:color w:val="7F0000"/>
          <w:sz w:val="20"/>
          <w:szCs w:val="20"/>
        </w:rPr>
        <w:t>begin</w:t>
      </w:r>
    </w:p>
    <w:p w14:paraId="6BCB7FF3"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r w:rsidRPr="00B60B73">
        <w:rPr>
          <w:rFonts w:ascii="Times New Roman" w:hAnsi="Times New Roman" w:cs="Times New Roman"/>
          <w:color w:val="408080"/>
          <w:sz w:val="20"/>
          <w:szCs w:val="20"/>
        </w:rPr>
        <w:lastRenderedPageBreak/>
        <w:t>; Calculate distance from every voxel to sphere center</w:t>
      </w:r>
    </w:p>
    <w:p w14:paraId="78F87533"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r w:rsidRPr="00B60B73">
        <w:rPr>
          <w:rFonts w:ascii="Times New Roman" w:hAnsi="Times New Roman" w:cs="Times New Roman"/>
          <w:color w:val="000000"/>
          <w:sz w:val="20"/>
          <w:szCs w:val="20"/>
        </w:rPr>
        <w:t xml:space="preserve">    mid = dv[</w:t>
      </w:r>
      <w:proofErr w:type="gramStart"/>
      <w:r w:rsidRPr="00B60B73">
        <w:rPr>
          <w:rFonts w:ascii="Times New Roman" w:hAnsi="Times New Roman" w:cs="Times New Roman"/>
          <w:color w:val="000000"/>
          <w:sz w:val="20"/>
          <w:szCs w:val="20"/>
        </w:rPr>
        <w:t>*,</w:t>
      </w:r>
      <w:proofErr w:type="spellStart"/>
      <w:r w:rsidRPr="00B60B73">
        <w:rPr>
          <w:rFonts w:ascii="Times New Roman" w:hAnsi="Times New Roman" w:cs="Times New Roman"/>
          <w:color w:val="000000"/>
          <w:sz w:val="20"/>
          <w:szCs w:val="20"/>
        </w:rPr>
        <w:t>testNum</w:t>
      </w:r>
      <w:proofErr w:type="spellEnd"/>
      <w:proofErr w:type="gramEnd"/>
      <w:r w:rsidRPr="00B60B73">
        <w:rPr>
          <w:rFonts w:ascii="Times New Roman" w:hAnsi="Times New Roman" w:cs="Times New Roman"/>
          <w:color w:val="000000"/>
          <w:sz w:val="20"/>
          <w:szCs w:val="20"/>
        </w:rPr>
        <w:t xml:space="preserve">] + </w:t>
      </w:r>
      <w:proofErr w:type="spellStart"/>
      <w:r w:rsidRPr="00B60B73">
        <w:rPr>
          <w:rFonts w:ascii="Times New Roman" w:hAnsi="Times New Roman" w:cs="Times New Roman"/>
          <w:color w:val="000000"/>
          <w:sz w:val="20"/>
          <w:szCs w:val="20"/>
        </w:rPr>
        <w:t>arrayDim</w:t>
      </w:r>
      <w:proofErr w:type="spellEnd"/>
      <w:r w:rsidRPr="00B60B73">
        <w:rPr>
          <w:rFonts w:ascii="Times New Roman" w:hAnsi="Times New Roman" w:cs="Times New Roman"/>
          <w:color w:val="000000"/>
          <w:sz w:val="20"/>
          <w:szCs w:val="20"/>
        </w:rPr>
        <w:t>/</w:t>
      </w:r>
      <w:r w:rsidRPr="00B60B73">
        <w:rPr>
          <w:rFonts w:ascii="Times New Roman" w:hAnsi="Times New Roman" w:cs="Times New Roman"/>
          <w:b/>
          <w:bCs/>
          <w:color w:val="7F7F00"/>
          <w:sz w:val="20"/>
          <w:szCs w:val="20"/>
        </w:rPr>
        <w:t>2.0</w:t>
      </w:r>
    </w:p>
    <w:p w14:paraId="6EB52354"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r w:rsidRPr="00B60B73">
        <w:rPr>
          <w:rFonts w:ascii="Times New Roman" w:hAnsi="Times New Roman" w:cs="Times New Roman"/>
          <w:color w:val="000000"/>
          <w:sz w:val="20"/>
          <w:szCs w:val="20"/>
        </w:rPr>
        <w:t xml:space="preserve">    </w:t>
      </w:r>
      <w:proofErr w:type="spellStart"/>
      <w:r w:rsidRPr="00B60B73">
        <w:rPr>
          <w:rFonts w:ascii="Times New Roman" w:hAnsi="Times New Roman" w:cs="Times New Roman"/>
          <w:color w:val="000000"/>
          <w:sz w:val="20"/>
          <w:szCs w:val="20"/>
        </w:rPr>
        <w:t>sph</w:t>
      </w:r>
      <w:proofErr w:type="spellEnd"/>
      <w:r w:rsidRPr="00B60B73">
        <w:rPr>
          <w:rFonts w:ascii="Times New Roman" w:hAnsi="Times New Roman" w:cs="Times New Roman"/>
          <w:color w:val="000000"/>
          <w:sz w:val="20"/>
          <w:szCs w:val="20"/>
        </w:rPr>
        <w:t xml:space="preserve"> = </w:t>
      </w:r>
      <w:proofErr w:type="spellStart"/>
      <w:proofErr w:type="gramStart"/>
      <w:r w:rsidRPr="00B60B73">
        <w:rPr>
          <w:rFonts w:ascii="Times New Roman" w:hAnsi="Times New Roman" w:cs="Times New Roman"/>
          <w:b/>
          <w:bCs/>
          <w:color w:val="0000FF"/>
          <w:sz w:val="20"/>
          <w:szCs w:val="20"/>
        </w:rPr>
        <w:t>FltArr</w:t>
      </w:r>
      <w:proofErr w:type="spellEnd"/>
      <w:r w:rsidRPr="00B60B73">
        <w:rPr>
          <w:rFonts w:ascii="Times New Roman" w:hAnsi="Times New Roman" w:cs="Times New Roman"/>
          <w:color w:val="000000"/>
          <w:sz w:val="20"/>
          <w:szCs w:val="20"/>
        </w:rPr>
        <w:t>(</w:t>
      </w:r>
      <w:proofErr w:type="spellStart"/>
      <w:proofErr w:type="gramEnd"/>
      <w:r w:rsidRPr="00B60B73">
        <w:rPr>
          <w:rFonts w:ascii="Times New Roman" w:hAnsi="Times New Roman" w:cs="Times New Roman"/>
          <w:color w:val="000000"/>
          <w:sz w:val="20"/>
          <w:szCs w:val="20"/>
        </w:rPr>
        <w:t>arrayDim</w:t>
      </w:r>
      <w:proofErr w:type="spellEnd"/>
      <w:r w:rsidRPr="00B60B73">
        <w:rPr>
          <w:rFonts w:ascii="Times New Roman" w:hAnsi="Times New Roman" w:cs="Times New Roman"/>
          <w:color w:val="000000"/>
          <w:sz w:val="20"/>
          <w:szCs w:val="20"/>
        </w:rPr>
        <w:t xml:space="preserve">, </w:t>
      </w:r>
      <w:proofErr w:type="spellStart"/>
      <w:r w:rsidRPr="00B60B73">
        <w:rPr>
          <w:rFonts w:ascii="Times New Roman" w:hAnsi="Times New Roman" w:cs="Times New Roman"/>
          <w:color w:val="000000"/>
          <w:sz w:val="20"/>
          <w:szCs w:val="20"/>
        </w:rPr>
        <w:t>arrayDim</w:t>
      </w:r>
      <w:proofErr w:type="spellEnd"/>
      <w:r w:rsidRPr="00B60B73">
        <w:rPr>
          <w:rFonts w:ascii="Times New Roman" w:hAnsi="Times New Roman" w:cs="Times New Roman"/>
          <w:color w:val="000000"/>
          <w:sz w:val="20"/>
          <w:szCs w:val="20"/>
        </w:rPr>
        <w:t xml:space="preserve">, </w:t>
      </w:r>
      <w:proofErr w:type="spellStart"/>
      <w:r w:rsidRPr="00B60B73">
        <w:rPr>
          <w:rFonts w:ascii="Times New Roman" w:hAnsi="Times New Roman" w:cs="Times New Roman"/>
          <w:color w:val="000000"/>
          <w:sz w:val="20"/>
          <w:szCs w:val="20"/>
        </w:rPr>
        <w:t>arrayDim</w:t>
      </w:r>
      <w:proofErr w:type="spellEnd"/>
      <w:r w:rsidRPr="00B60B73">
        <w:rPr>
          <w:rFonts w:ascii="Times New Roman" w:hAnsi="Times New Roman" w:cs="Times New Roman"/>
          <w:color w:val="000000"/>
          <w:sz w:val="20"/>
          <w:szCs w:val="20"/>
        </w:rPr>
        <w:t>)</w:t>
      </w:r>
    </w:p>
    <w:p w14:paraId="36194CD2"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r w:rsidRPr="00B60B73">
        <w:rPr>
          <w:rFonts w:ascii="Times New Roman" w:hAnsi="Times New Roman" w:cs="Times New Roman"/>
          <w:color w:val="000000"/>
          <w:sz w:val="20"/>
          <w:szCs w:val="20"/>
        </w:rPr>
        <w:t xml:space="preserve">    </w:t>
      </w:r>
      <w:r w:rsidRPr="00B60B73">
        <w:rPr>
          <w:rFonts w:ascii="Times New Roman" w:hAnsi="Times New Roman" w:cs="Times New Roman"/>
          <w:b/>
          <w:bCs/>
          <w:color w:val="7F0000"/>
          <w:sz w:val="20"/>
          <w:szCs w:val="20"/>
        </w:rPr>
        <w:t>for</w:t>
      </w:r>
      <w:r w:rsidRPr="00B60B73">
        <w:rPr>
          <w:rFonts w:ascii="Times New Roman" w:hAnsi="Times New Roman" w:cs="Times New Roman"/>
          <w:color w:val="000000"/>
          <w:sz w:val="20"/>
          <w:szCs w:val="20"/>
        </w:rPr>
        <w:t xml:space="preserve"> </w:t>
      </w:r>
      <w:proofErr w:type="spellStart"/>
      <w:r w:rsidRPr="00B60B73">
        <w:rPr>
          <w:rFonts w:ascii="Times New Roman" w:hAnsi="Times New Roman" w:cs="Times New Roman"/>
          <w:color w:val="000000"/>
          <w:sz w:val="20"/>
          <w:szCs w:val="20"/>
        </w:rPr>
        <w:t>i</w:t>
      </w:r>
      <w:proofErr w:type="spellEnd"/>
      <w:r w:rsidRPr="00B60B73">
        <w:rPr>
          <w:rFonts w:ascii="Times New Roman" w:hAnsi="Times New Roman" w:cs="Times New Roman"/>
          <w:color w:val="000000"/>
          <w:sz w:val="20"/>
          <w:szCs w:val="20"/>
        </w:rPr>
        <w:t>=</w:t>
      </w:r>
      <w:proofErr w:type="gramStart"/>
      <w:r w:rsidRPr="00B60B73">
        <w:rPr>
          <w:rFonts w:ascii="Times New Roman" w:hAnsi="Times New Roman" w:cs="Times New Roman"/>
          <w:b/>
          <w:bCs/>
          <w:color w:val="7F7F00"/>
          <w:sz w:val="20"/>
          <w:szCs w:val="20"/>
        </w:rPr>
        <w:t>0</w:t>
      </w:r>
      <w:r w:rsidRPr="00B60B73">
        <w:rPr>
          <w:rFonts w:ascii="Times New Roman" w:hAnsi="Times New Roman" w:cs="Times New Roman"/>
          <w:color w:val="000000"/>
          <w:sz w:val="20"/>
          <w:szCs w:val="20"/>
        </w:rPr>
        <w:t>,arrayDim</w:t>
      </w:r>
      <w:proofErr w:type="gramEnd"/>
      <w:r w:rsidRPr="00B60B73">
        <w:rPr>
          <w:rFonts w:ascii="Times New Roman" w:hAnsi="Times New Roman" w:cs="Times New Roman"/>
          <w:color w:val="000000"/>
          <w:sz w:val="20"/>
          <w:szCs w:val="20"/>
        </w:rPr>
        <w:t>-</w:t>
      </w:r>
      <w:r w:rsidRPr="00B60B73">
        <w:rPr>
          <w:rFonts w:ascii="Times New Roman" w:hAnsi="Times New Roman" w:cs="Times New Roman"/>
          <w:b/>
          <w:bCs/>
          <w:color w:val="7F7F00"/>
          <w:sz w:val="20"/>
          <w:szCs w:val="20"/>
        </w:rPr>
        <w:t>1</w:t>
      </w:r>
      <w:r w:rsidRPr="00B60B73">
        <w:rPr>
          <w:rFonts w:ascii="Times New Roman" w:hAnsi="Times New Roman" w:cs="Times New Roman"/>
          <w:color w:val="000000"/>
          <w:sz w:val="20"/>
          <w:szCs w:val="20"/>
        </w:rPr>
        <w:t xml:space="preserve"> </w:t>
      </w:r>
      <w:r w:rsidRPr="00B60B73">
        <w:rPr>
          <w:rFonts w:ascii="Times New Roman" w:hAnsi="Times New Roman" w:cs="Times New Roman"/>
          <w:b/>
          <w:bCs/>
          <w:color w:val="7F0000"/>
          <w:sz w:val="20"/>
          <w:szCs w:val="20"/>
        </w:rPr>
        <w:t>do</w:t>
      </w:r>
      <w:r w:rsidRPr="00B60B73">
        <w:rPr>
          <w:rFonts w:ascii="Times New Roman" w:hAnsi="Times New Roman" w:cs="Times New Roman"/>
          <w:color w:val="000000"/>
          <w:sz w:val="20"/>
          <w:szCs w:val="20"/>
        </w:rPr>
        <w:t xml:space="preserve"> $</w:t>
      </w:r>
    </w:p>
    <w:p w14:paraId="03A4DF25"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r w:rsidRPr="00B60B73">
        <w:rPr>
          <w:rFonts w:ascii="Times New Roman" w:hAnsi="Times New Roman" w:cs="Times New Roman"/>
          <w:color w:val="000000"/>
          <w:sz w:val="20"/>
          <w:szCs w:val="20"/>
        </w:rPr>
        <w:t xml:space="preserve">      </w:t>
      </w:r>
      <w:r w:rsidRPr="00B60B73">
        <w:rPr>
          <w:rFonts w:ascii="Times New Roman" w:hAnsi="Times New Roman" w:cs="Times New Roman"/>
          <w:b/>
          <w:bCs/>
          <w:color w:val="7F0000"/>
          <w:sz w:val="20"/>
          <w:szCs w:val="20"/>
        </w:rPr>
        <w:t>for</w:t>
      </w:r>
      <w:r w:rsidRPr="00B60B73">
        <w:rPr>
          <w:rFonts w:ascii="Times New Roman" w:hAnsi="Times New Roman" w:cs="Times New Roman"/>
          <w:color w:val="000000"/>
          <w:sz w:val="20"/>
          <w:szCs w:val="20"/>
        </w:rPr>
        <w:t xml:space="preserve"> j=</w:t>
      </w:r>
      <w:proofErr w:type="gramStart"/>
      <w:r w:rsidRPr="00B60B73">
        <w:rPr>
          <w:rFonts w:ascii="Times New Roman" w:hAnsi="Times New Roman" w:cs="Times New Roman"/>
          <w:b/>
          <w:bCs/>
          <w:color w:val="7F7F00"/>
          <w:sz w:val="20"/>
          <w:szCs w:val="20"/>
        </w:rPr>
        <w:t>0</w:t>
      </w:r>
      <w:r w:rsidRPr="00B60B73">
        <w:rPr>
          <w:rFonts w:ascii="Times New Roman" w:hAnsi="Times New Roman" w:cs="Times New Roman"/>
          <w:color w:val="000000"/>
          <w:sz w:val="20"/>
          <w:szCs w:val="20"/>
        </w:rPr>
        <w:t>,arrayDim</w:t>
      </w:r>
      <w:proofErr w:type="gramEnd"/>
      <w:r w:rsidRPr="00B60B73">
        <w:rPr>
          <w:rFonts w:ascii="Times New Roman" w:hAnsi="Times New Roman" w:cs="Times New Roman"/>
          <w:color w:val="000000"/>
          <w:sz w:val="20"/>
          <w:szCs w:val="20"/>
        </w:rPr>
        <w:t>-</w:t>
      </w:r>
      <w:r w:rsidRPr="00B60B73">
        <w:rPr>
          <w:rFonts w:ascii="Times New Roman" w:hAnsi="Times New Roman" w:cs="Times New Roman"/>
          <w:b/>
          <w:bCs/>
          <w:color w:val="7F7F00"/>
          <w:sz w:val="20"/>
          <w:szCs w:val="20"/>
        </w:rPr>
        <w:t>1</w:t>
      </w:r>
      <w:r w:rsidRPr="00B60B73">
        <w:rPr>
          <w:rFonts w:ascii="Times New Roman" w:hAnsi="Times New Roman" w:cs="Times New Roman"/>
          <w:color w:val="000000"/>
          <w:sz w:val="20"/>
          <w:szCs w:val="20"/>
        </w:rPr>
        <w:t xml:space="preserve"> </w:t>
      </w:r>
      <w:r w:rsidRPr="00B60B73">
        <w:rPr>
          <w:rFonts w:ascii="Times New Roman" w:hAnsi="Times New Roman" w:cs="Times New Roman"/>
          <w:b/>
          <w:bCs/>
          <w:color w:val="7F0000"/>
          <w:sz w:val="20"/>
          <w:szCs w:val="20"/>
        </w:rPr>
        <w:t>do</w:t>
      </w:r>
      <w:r w:rsidRPr="00B60B73">
        <w:rPr>
          <w:rFonts w:ascii="Times New Roman" w:hAnsi="Times New Roman" w:cs="Times New Roman"/>
          <w:color w:val="000000"/>
          <w:sz w:val="20"/>
          <w:szCs w:val="20"/>
        </w:rPr>
        <w:t xml:space="preserve"> $</w:t>
      </w:r>
    </w:p>
    <w:p w14:paraId="67115386"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r w:rsidRPr="00B60B73">
        <w:rPr>
          <w:rFonts w:ascii="Times New Roman" w:hAnsi="Times New Roman" w:cs="Times New Roman"/>
          <w:color w:val="000000"/>
          <w:sz w:val="20"/>
          <w:szCs w:val="20"/>
        </w:rPr>
        <w:t xml:space="preserve">        </w:t>
      </w:r>
      <w:r w:rsidRPr="00B60B73">
        <w:rPr>
          <w:rFonts w:ascii="Times New Roman" w:hAnsi="Times New Roman" w:cs="Times New Roman"/>
          <w:b/>
          <w:bCs/>
          <w:color w:val="7F0000"/>
          <w:sz w:val="20"/>
          <w:szCs w:val="20"/>
        </w:rPr>
        <w:t>for</w:t>
      </w:r>
      <w:r w:rsidRPr="00B60B73">
        <w:rPr>
          <w:rFonts w:ascii="Times New Roman" w:hAnsi="Times New Roman" w:cs="Times New Roman"/>
          <w:color w:val="000000"/>
          <w:sz w:val="20"/>
          <w:szCs w:val="20"/>
        </w:rPr>
        <w:t xml:space="preserve"> k=</w:t>
      </w:r>
      <w:proofErr w:type="gramStart"/>
      <w:r w:rsidRPr="00B60B73">
        <w:rPr>
          <w:rFonts w:ascii="Times New Roman" w:hAnsi="Times New Roman" w:cs="Times New Roman"/>
          <w:b/>
          <w:bCs/>
          <w:color w:val="7F7F00"/>
          <w:sz w:val="20"/>
          <w:szCs w:val="20"/>
        </w:rPr>
        <w:t>0</w:t>
      </w:r>
      <w:r w:rsidRPr="00B60B73">
        <w:rPr>
          <w:rFonts w:ascii="Times New Roman" w:hAnsi="Times New Roman" w:cs="Times New Roman"/>
          <w:color w:val="000000"/>
          <w:sz w:val="20"/>
          <w:szCs w:val="20"/>
        </w:rPr>
        <w:t>,arrayDim</w:t>
      </w:r>
      <w:proofErr w:type="gramEnd"/>
      <w:r w:rsidRPr="00B60B73">
        <w:rPr>
          <w:rFonts w:ascii="Times New Roman" w:hAnsi="Times New Roman" w:cs="Times New Roman"/>
          <w:color w:val="000000"/>
          <w:sz w:val="20"/>
          <w:szCs w:val="20"/>
        </w:rPr>
        <w:t>-</w:t>
      </w:r>
      <w:r w:rsidRPr="00B60B73">
        <w:rPr>
          <w:rFonts w:ascii="Times New Roman" w:hAnsi="Times New Roman" w:cs="Times New Roman"/>
          <w:b/>
          <w:bCs/>
          <w:color w:val="7F7F00"/>
          <w:sz w:val="20"/>
          <w:szCs w:val="20"/>
        </w:rPr>
        <w:t>1</w:t>
      </w:r>
      <w:r w:rsidRPr="00B60B73">
        <w:rPr>
          <w:rFonts w:ascii="Times New Roman" w:hAnsi="Times New Roman" w:cs="Times New Roman"/>
          <w:color w:val="000000"/>
          <w:sz w:val="20"/>
          <w:szCs w:val="20"/>
        </w:rPr>
        <w:t xml:space="preserve"> </w:t>
      </w:r>
      <w:r w:rsidRPr="00B60B73">
        <w:rPr>
          <w:rFonts w:ascii="Times New Roman" w:hAnsi="Times New Roman" w:cs="Times New Roman"/>
          <w:b/>
          <w:bCs/>
          <w:color w:val="7F0000"/>
          <w:sz w:val="20"/>
          <w:szCs w:val="20"/>
        </w:rPr>
        <w:t>do</w:t>
      </w:r>
      <w:r w:rsidRPr="00B60B73">
        <w:rPr>
          <w:rFonts w:ascii="Times New Roman" w:hAnsi="Times New Roman" w:cs="Times New Roman"/>
          <w:color w:val="000000"/>
          <w:sz w:val="20"/>
          <w:szCs w:val="20"/>
        </w:rPr>
        <w:t xml:space="preserve"> </w:t>
      </w:r>
      <w:r w:rsidRPr="00B60B73">
        <w:rPr>
          <w:rFonts w:ascii="Times New Roman" w:hAnsi="Times New Roman" w:cs="Times New Roman"/>
          <w:b/>
          <w:bCs/>
          <w:color w:val="7F0000"/>
          <w:sz w:val="20"/>
          <w:szCs w:val="20"/>
        </w:rPr>
        <w:t>begin</w:t>
      </w:r>
    </w:p>
    <w:p w14:paraId="1EBE27A7"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r w:rsidRPr="00B60B73">
        <w:rPr>
          <w:rFonts w:ascii="Times New Roman" w:hAnsi="Times New Roman" w:cs="Times New Roman"/>
          <w:color w:val="000000"/>
          <w:sz w:val="20"/>
          <w:szCs w:val="20"/>
        </w:rPr>
        <w:t xml:space="preserve">          </w:t>
      </w:r>
      <w:proofErr w:type="spellStart"/>
      <w:r w:rsidRPr="00B60B73">
        <w:rPr>
          <w:rFonts w:ascii="Times New Roman" w:hAnsi="Times New Roman" w:cs="Times New Roman"/>
          <w:color w:val="000000"/>
          <w:sz w:val="20"/>
          <w:szCs w:val="20"/>
        </w:rPr>
        <w:t>sph</w:t>
      </w:r>
      <w:proofErr w:type="spellEnd"/>
      <w:r w:rsidRPr="00B60B73">
        <w:rPr>
          <w:rFonts w:ascii="Times New Roman" w:hAnsi="Times New Roman" w:cs="Times New Roman"/>
          <w:color w:val="000000"/>
          <w:sz w:val="20"/>
          <w:szCs w:val="20"/>
        </w:rPr>
        <w:t>[</w:t>
      </w:r>
      <w:proofErr w:type="spellStart"/>
      <w:proofErr w:type="gramStart"/>
      <w:r w:rsidRPr="00B60B73">
        <w:rPr>
          <w:rFonts w:ascii="Times New Roman" w:hAnsi="Times New Roman" w:cs="Times New Roman"/>
          <w:color w:val="000000"/>
          <w:sz w:val="20"/>
          <w:szCs w:val="20"/>
        </w:rPr>
        <w:t>i,j</w:t>
      </w:r>
      <w:proofErr w:type="gramEnd"/>
      <w:r w:rsidRPr="00B60B73">
        <w:rPr>
          <w:rFonts w:ascii="Times New Roman" w:hAnsi="Times New Roman" w:cs="Times New Roman"/>
          <w:color w:val="000000"/>
          <w:sz w:val="20"/>
          <w:szCs w:val="20"/>
        </w:rPr>
        <w:t>,k</w:t>
      </w:r>
      <w:proofErr w:type="spellEnd"/>
      <w:r w:rsidRPr="00B60B73">
        <w:rPr>
          <w:rFonts w:ascii="Times New Roman" w:hAnsi="Times New Roman" w:cs="Times New Roman"/>
          <w:color w:val="000000"/>
          <w:sz w:val="20"/>
          <w:szCs w:val="20"/>
        </w:rPr>
        <w:t>] = (</w:t>
      </w:r>
      <w:proofErr w:type="spellStart"/>
      <w:r w:rsidRPr="00B60B73">
        <w:rPr>
          <w:rFonts w:ascii="Times New Roman" w:hAnsi="Times New Roman" w:cs="Times New Roman"/>
          <w:color w:val="000000"/>
          <w:sz w:val="20"/>
          <w:szCs w:val="20"/>
        </w:rPr>
        <w:t>i</w:t>
      </w:r>
      <w:proofErr w:type="spellEnd"/>
      <w:r w:rsidRPr="00B60B73">
        <w:rPr>
          <w:rFonts w:ascii="Times New Roman" w:hAnsi="Times New Roman" w:cs="Times New Roman"/>
          <w:color w:val="000000"/>
          <w:sz w:val="20"/>
          <w:szCs w:val="20"/>
        </w:rPr>
        <w:t>-mid[</w:t>
      </w:r>
      <w:r w:rsidRPr="00B60B73">
        <w:rPr>
          <w:rFonts w:ascii="Times New Roman" w:hAnsi="Times New Roman" w:cs="Times New Roman"/>
          <w:b/>
          <w:bCs/>
          <w:color w:val="7F7F00"/>
          <w:sz w:val="20"/>
          <w:szCs w:val="20"/>
        </w:rPr>
        <w:t>0</w:t>
      </w:r>
      <w:r w:rsidRPr="00B60B73">
        <w:rPr>
          <w:rFonts w:ascii="Times New Roman" w:hAnsi="Times New Roman" w:cs="Times New Roman"/>
          <w:color w:val="000000"/>
          <w:sz w:val="20"/>
          <w:szCs w:val="20"/>
        </w:rPr>
        <w:t>])^</w:t>
      </w:r>
      <w:r w:rsidRPr="00B60B73">
        <w:rPr>
          <w:rFonts w:ascii="Times New Roman" w:hAnsi="Times New Roman" w:cs="Times New Roman"/>
          <w:b/>
          <w:bCs/>
          <w:color w:val="7F7F00"/>
          <w:sz w:val="20"/>
          <w:szCs w:val="20"/>
        </w:rPr>
        <w:t>2</w:t>
      </w:r>
      <w:r w:rsidRPr="00B60B73">
        <w:rPr>
          <w:rFonts w:ascii="Times New Roman" w:hAnsi="Times New Roman" w:cs="Times New Roman"/>
          <w:color w:val="000000"/>
          <w:sz w:val="20"/>
          <w:szCs w:val="20"/>
        </w:rPr>
        <w:t xml:space="preserve"> + (j-mid[</w:t>
      </w:r>
      <w:r w:rsidRPr="00B60B73">
        <w:rPr>
          <w:rFonts w:ascii="Times New Roman" w:hAnsi="Times New Roman" w:cs="Times New Roman"/>
          <w:b/>
          <w:bCs/>
          <w:color w:val="7F7F00"/>
          <w:sz w:val="20"/>
          <w:szCs w:val="20"/>
        </w:rPr>
        <w:t>1</w:t>
      </w:r>
      <w:r w:rsidRPr="00B60B73">
        <w:rPr>
          <w:rFonts w:ascii="Times New Roman" w:hAnsi="Times New Roman" w:cs="Times New Roman"/>
          <w:color w:val="000000"/>
          <w:sz w:val="20"/>
          <w:szCs w:val="20"/>
        </w:rPr>
        <w:t>])^</w:t>
      </w:r>
      <w:r w:rsidRPr="00B60B73">
        <w:rPr>
          <w:rFonts w:ascii="Times New Roman" w:hAnsi="Times New Roman" w:cs="Times New Roman"/>
          <w:b/>
          <w:bCs/>
          <w:color w:val="7F7F00"/>
          <w:sz w:val="20"/>
          <w:szCs w:val="20"/>
        </w:rPr>
        <w:t>2</w:t>
      </w:r>
      <w:r w:rsidRPr="00B60B73">
        <w:rPr>
          <w:rFonts w:ascii="Times New Roman" w:hAnsi="Times New Roman" w:cs="Times New Roman"/>
          <w:color w:val="000000"/>
          <w:sz w:val="20"/>
          <w:szCs w:val="20"/>
        </w:rPr>
        <w:t xml:space="preserve"> + (k-mid[</w:t>
      </w:r>
      <w:r w:rsidRPr="00B60B73">
        <w:rPr>
          <w:rFonts w:ascii="Times New Roman" w:hAnsi="Times New Roman" w:cs="Times New Roman"/>
          <w:b/>
          <w:bCs/>
          <w:color w:val="7F7F00"/>
          <w:sz w:val="20"/>
          <w:szCs w:val="20"/>
        </w:rPr>
        <w:t>2</w:t>
      </w:r>
      <w:r w:rsidRPr="00B60B73">
        <w:rPr>
          <w:rFonts w:ascii="Times New Roman" w:hAnsi="Times New Roman" w:cs="Times New Roman"/>
          <w:color w:val="000000"/>
          <w:sz w:val="20"/>
          <w:szCs w:val="20"/>
        </w:rPr>
        <w:t>])^</w:t>
      </w:r>
      <w:r w:rsidRPr="00B60B73">
        <w:rPr>
          <w:rFonts w:ascii="Times New Roman" w:hAnsi="Times New Roman" w:cs="Times New Roman"/>
          <w:b/>
          <w:bCs/>
          <w:color w:val="7F7F00"/>
          <w:sz w:val="20"/>
          <w:szCs w:val="20"/>
        </w:rPr>
        <w:t>2</w:t>
      </w:r>
    </w:p>
    <w:p w14:paraId="000401B2"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r w:rsidRPr="00B60B73">
        <w:rPr>
          <w:rFonts w:ascii="Times New Roman" w:hAnsi="Times New Roman" w:cs="Times New Roman"/>
          <w:color w:val="000000"/>
          <w:sz w:val="20"/>
          <w:szCs w:val="20"/>
        </w:rPr>
        <w:t xml:space="preserve">        </w:t>
      </w:r>
      <w:proofErr w:type="spellStart"/>
      <w:r w:rsidRPr="00B60B73">
        <w:rPr>
          <w:rFonts w:ascii="Times New Roman" w:hAnsi="Times New Roman" w:cs="Times New Roman"/>
          <w:b/>
          <w:bCs/>
          <w:color w:val="7F0000"/>
          <w:sz w:val="20"/>
          <w:szCs w:val="20"/>
        </w:rPr>
        <w:t>endfor</w:t>
      </w:r>
      <w:proofErr w:type="spellEnd"/>
    </w:p>
    <w:p w14:paraId="34C1BCD7"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r w:rsidRPr="00B60B73">
        <w:rPr>
          <w:rFonts w:ascii="Times New Roman" w:hAnsi="Times New Roman" w:cs="Times New Roman"/>
          <w:color w:val="000000"/>
          <w:sz w:val="20"/>
          <w:szCs w:val="20"/>
        </w:rPr>
        <w:t xml:space="preserve">    </w:t>
      </w:r>
      <w:proofErr w:type="spellStart"/>
      <w:r w:rsidRPr="00B60B73">
        <w:rPr>
          <w:rFonts w:ascii="Times New Roman" w:hAnsi="Times New Roman" w:cs="Times New Roman"/>
          <w:color w:val="000000"/>
          <w:sz w:val="20"/>
          <w:szCs w:val="20"/>
        </w:rPr>
        <w:t>sph</w:t>
      </w:r>
      <w:proofErr w:type="spellEnd"/>
      <w:r w:rsidRPr="00B60B73">
        <w:rPr>
          <w:rFonts w:ascii="Times New Roman" w:hAnsi="Times New Roman" w:cs="Times New Roman"/>
          <w:color w:val="000000"/>
          <w:sz w:val="20"/>
          <w:szCs w:val="20"/>
        </w:rPr>
        <w:t xml:space="preserve"> = </w:t>
      </w:r>
      <w:r w:rsidRPr="00B60B73">
        <w:rPr>
          <w:rFonts w:ascii="Times New Roman" w:hAnsi="Times New Roman" w:cs="Times New Roman"/>
          <w:b/>
          <w:bCs/>
          <w:color w:val="0000FF"/>
          <w:sz w:val="20"/>
          <w:szCs w:val="20"/>
        </w:rPr>
        <w:t>sqrt</w:t>
      </w:r>
      <w:r w:rsidRPr="00B60B73">
        <w:rPr>
          <w:rFonts w:ascii="Times New Roman" w:hAnsi="Times New Roman" w:cs="Times New Roman"/>
          <w:color w:val="000000"/>
          <w:sz w:val="20"/>
          <w:szCs w:val="20"/>
        </w:rPr>
        <w:t>(</w:t>
      </w:r>
      <w:proofErr w:type="spellStart"/>
      <w:r w:rsidRPr="00B60B73">
        <w:rPr>
          <w:rFonts w:ascii="Times New Roman" w:hAnsi="Times New Roman" w:cs="Times New Roman"/>
          <w:color w:val="000000"/>
          <w:sz w:val="20"/>
          <w:szCs w:val="20"/>
        </w:rPr>
        <w:t>sph</w:t>
      </w:r>
      <w:proofErr w:type="spellEnd"/>
      <w:r w:rsidRPr="00B60B73">
        <w:rPr>
          <w:rFonts w:ascii="Times New Roman" w:hAnsi="Times New Roman" w:cs="Times New Roman"/>
          <w:color w:val="000000"/>
          <w:sz w:val="20"/>
          <w:szCs w:val="20"/>
        </w:rPr>
        <w:t xml:space="preserve">)      </w:t>
      </w:r>
    </w:p>
    <w:p w14:paraId="07766046"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r w:rsidRPr="00B60B73">
        <w:rPr>
          <w:rFonts w:ascii="Times New Roman" w:hAnsi="Times New Roman" w:cs="Times New Roman"/>
          <w:color w:val="408080"/>
          <w:sz w:val="20"/>
          <w:szCs w:val="20"/>
        </w:rPr>
        <w:t xml:space="preserve">; Accept all voxels with centers closer to midpoint than radius (in voxels)  </w:t>
      </w:r>
    </w:p>
    <w:p w14:paraId="63580866"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r w:rsidRPr="00B60B73">
        <w:rPr>
          <w:rFonts w:ascii="Times New Roman" w:hAnsi="Times New Roman" w:cs="Times New Roman"/>
          <w:color w:val="000000"/>
          <w:sz w:val="20"/>
          <w:szCs w:val="20"/>
        </w:rPr>
        <w:t xml:space="preserve">    </w:t>
      </w:r>
      <w:proofErr w:type="spellStart"/>
      <w:r w:rsidRPr="00B60B73">
        <w:rPr>
          <w:rFonts w:ascii="Times New Roman" w:hAnsi="Times New Roman" w:cs="Times New Roman"/>
          <w:color w:val="000000"/>
          <w:sz w:val="20"/>
          <w:szCs w:val="20"/>
        </w:rPr>
        <w:t>sph</w:t>
      </w:r>
      <w:proofErr w:type="spellEnd"/>
      <w:r w:rsidRPr="00B60B73">
        <w:rPr>
          <w:rFonts w:ascii="Times New Roman" w:hAnsi="Times New Roman" w:cs="Times New Roman"/>
          <w:color w:val="000000"/>
          <w:sz w:val="20"/>
          <w:szCs w:val="20"/>
        </w:rPr>
        <w:t xml:space="preserve"> = (</w:t>
      </w:r>
      <w:proofErr w:type="spellStart"/>
      <w:r w:rsidRPr="00B60B73">
        <w:rPr>
          <w:rFonts w:ascii="Times New Roman" w:hAnsi="Times New Roman" w:cs="Times New Roman"/>
          <w:color w:val="000000"/>
          <w:sz w:val="20"/>
          <w:szCs w:val="20"/>
        </w:rPr>
        <w:t>sph</w:t>
      </w:r>
      <w:proofErr w:type="spellEnd"/>
      <w:r w:rsidRPr="00B60B73">
        <w:rPr>
          <w:rFonts w:ascii="Times New Roman" w:hAnsi="Times New Roman" w:cs="Times New Roman"/>
          <w:color w:val="000000"/>
          <w:sz w:val="20"/>
          <w:szCs w:val="20"/>
        </w:rPr>
        <w:t xml:space="preserve"> </w:t>
      </w:r>
      <w:r w:rsidRPr="00B60B73">
        <w:rPr>
          <w:rFonts w:ascii="Times New Roman" w:hAnsi="Times New Roman" w:cs="Times New Roman"/>
          <w:b/>
          <w:bCs/>
          <w:color w:val="7F0000"/>
          <w:sz w:val="20"/>
          <w:szCs w:val="20"/>
        </w:rPr>
        <w:t>LE</w:t>
      </w:r>
      <w:r w:rsidRPr="00B60B73">
        <w:rPr>
          <w:rFonts w:ascii="Times New Roman" w:hAnsi="Times New Roman" w:cs="Times New Roman"/>
          <w:color w:val="000000"/>
          <w:sz w:val="20"/>
          <w:szCs w:val="20"/>
        </w:rPr>
        <w:t xml:space="preserve"> </w:t>
      </w:r>
      <w:proofErr w:type="spellStart"/>
      <w:r w:rsidRPr="00B60B73">
        <w:rPr>
          <w:rFonts w:ascii="Times New Roman" w:hAnsi="Times New Roman" w:cs="Times New Roman"/>
          <w:color w:val="000000"/>
          <w:sz w:val="20"/>
          <w:szCs w:val="20"/>
        </w:rPr>
        <w:t>sphereRad</w:t>
      </w:r>
      <w:proofErr w:type="spellEnd"/>
      <w:r w:rsidRPr="00B60B73">
        <w:rPr>
          <w:rFonts w:ascii="Times New Roman" w:hAnsi="Times New Roman" w:cs="Times New Roman"/>
          <w:color w:val="000000"/>
          <w:sz w:val="20"/>
          <w:szCs w:val="20"/>
        </w:rPr>
        <w:t>/</w:t>
      </w:r>
      <w:proofErr w:type="spellStart"/>
      <w:r w:rsidRPr="00B60B73">
        <w:rPr>
          <w:rFonts w:ascii="Times New Roman" w:hAnsi="Times New Roman" w:cs="Times New Roman"/>
          <w:color w:val="000000"/>
          <w:sz w:val="20"/>
          <w:szCs w:val="20"/>
        </w:rPr>
        <w:t>voxelSize</w:t>
      </w:r>
      <w:proofErr w:type="spellEnd"/>
      <w:r w:rsidRPr="00B60B73">
        <w:rPr>
          <w:rFonts w:ascii="Times New Roman" w:hAnsi="Times New Roman" w:cs="Times New Roman"/>
          <w:color w:val="000000"/>
          <w:sz w:val="20"/>
          <w:szCs w:val="20"/>
        </w:rPr>
        <w:t xml:space="preserve">)    </w:t>
      </w:r>
    </w:p>
    <w:p w14:paraId="434724A2"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r w:rsidRPr="00B60B73">
        <w:rPr>
          <w:rFonts w:ascii="Times New Roman" w:hAnsi="Times New Roman" w:cs="Times New Roman"/>
          <w:color w:val="000000"/>
          <w:sz w:val="20"/>
          <w:szCs w:val="20"/>
        </w:rPr>
        <w:t xml:space="preserve">   </w:t>
      </w:r>
    </w:p>
    <w:p w14:paraId="1B55287B"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r w:rsidRPr="00B60B73">
        <w:rPr>
          <w:rFonts w:ascii="Times New Roman" w:hAnsi="Times New Roman" w:cs="Times New Roman"/>
          <w:color w:val="000000"/>
          <w:sz w:val="20"/>
          <w:szCs w:val="20"/>
        </w:rPr>
        <w:t xml:space="preserve">    </w:t>
      </w:r>
      <w:r w:rsidRPr="00B60B73">
        <w:rPr>
          <w:rFonts w:ascii="Times New Roman" w:hAnsi="Times New Roman" w:cs="Times New Roman"/>
          <w:b/>
          <w:bCs/>
          <w:color w:val="7F0000"/>
          <w:sz w:val="20"/>
          <w:szCs w:val="20"/>
        </w:rPr>
        <w:t>if</w:t>
      </w:r>
      <w:r w:rsidRPr="00B60B73">
        <w:rPr>
          <w:rFonts w:ascii="Times New Roman" w:hAnsi="Times New Roman" w:cs="Times New Roman"/>
          <w:color w:val="000000"/>
          <w:sz w:val="20"/>
          <w:szCs w:val="20"/>
        </w:rPr>
        <w:t xml:space="preserve"> </w:t>
      </w:r>
      <w:proofErr w:type="spellStart"/>
      <w:r w:rsidRPr="00B60B73">
        <w:rPr>
          <w:rFonts w:ascii="Times New Roman" w:hAnsi="Times New Roman" w:cs="Times New Roman"/>
          <w:b/>
          <w:bCs/>
          <w:color w:val="0000FF"/>
          <w:sz w:val="20"/>
          <w:szCs w:val="20"/>
        </w:rPr>
        <w:t>Keyword_Set</w:t>
      </w:r>
      <w:proofErr w:type="spellEnd"/>
      <w:r w:rsidRPr="00B60B73">
        <w:rPr>
          <w:rFonts w:ascii="Times New Roman" w:hAnsi="Times New Roman" w:cs="Times New Roman"/>
          <w:color w:val="000000"/>
          <w:sz w:val="20"/>
          <w:szCs w:val="20"/>
        </w:rPr>
        <w:t xml:space="preserve">(show) </w:t>
      </w:r>
      <w:r w:rsidRPr="00B60B73">
        <w:rPr>
          <w:rFonts w:ascii="Times New Roman" w:hAnsi="Times New Roman" w:cs="Times New Roman"/>
          <w:b/>
          <w:bCs/>
          <w:color w:val="7F0000"/>
          <w:sz w:val="20"/>
          <w:szCs w:val="20"/>
        </w:rPr>
        <w:t>then</w:t>
      </w:r>
      <w:r w:rsidRPr="00B60B73">
        <w:rPr>
          <w:rFonts w:ascii="Times New Roman" w:hAnsi="Times New Roman" w:cs="Times New Roman"/>
          <w:color w:val="000000"/>
          <w:sz w:val="20"/>
          <w:szCs w:val="20"/>
        </w:rPr>
        <w:t xml:space="preserve"> </w:t>
      </w:r>
      <w:r w:rsidRPr="00B60B73">
        <w:rPr>
          <w:rFonts w:ascii="Times New Roman" w:hAnsi="Times New Roman" w:cs="Times New Roman"/>
          <w:b/>
          <w:bCs/>
          <w:color w:val="7F0000"/>
          <w:sz w:val="20"/>
          <w:szCs w:val="20"/>
        </w:rPr>
        <w:t>begin</w:t>
      </w:r>
    </w:p>
    <w:p w14:paraId="2CFEB10E"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r w:rsidRPr="00B60B73">
        <w:rPr>
          <w:rFonts w:ascii="Times New Roman" w:hAnsi="Times New Roman" w:cs="Times New Roman"/>
          <w:color w:val="000000"/>
          <w:sz w:val="20"/>
          <w:szCs w:val="20"/>
        </w:rPr>
        <w:t xml:space="preserve">      </w:t>
      </w:r>
      <w:proofErr w:type="spellStart"/>
      <w:r w:rsidRPr="00B60B73">
        <w:rPr>
          <w:rFonts w:ascii="Times New Roman" w:hAnsi="Times New Roman" w:cs="Times New Roman"/>
          <w:b/>
          <w:bCs/>
          <w:color w:val="00007F"/>
          <w:sz w:val="20"/>
          <w:szCs w:val="20"/>
        </w:rPr>
        <w:t>tvscl</w:t>
      </w:r>
      <w:proofErr w:type="spellEnd"/>
      <w:r w:rsidRPr="00B60B73">
        <w:rPr>
          <w:rFonts w:ascii="Times New Roman" w:hAnsi="Times New Roman" w:cs="Times New Roman"/>
          <w:color w:val="000000"/>
          <w:sz w:val="20"/>
          <w:szCs w:val="20"/>
        </w:rPr>
        <w:t xml:space="preserve">, </w:t>
      </w:r>
      <w:r w:rsidRPr="00B60B73">
        <w:rPr>
          <w:rFonts w:ascii="Times New Roman" w:hAnsi="Times New Roman" w:cs="Times New Roman"/>
          <w:b/>
          <w:bCs/>
          <w:color w:val="00C0C0"/>
          <w:sz w:val="20"/>
          <w:szCs w:val="20"/>
        </w:rPr>
        <w:t>Congrid</w:t>
      </w:r>
      <w:r w:rsidRPr="00B60B73">
        <w:rPr>
          <w:rFonts w:ascii="Times New Roman" w:hAnsi="Times New Roman" w:cs="Times New Roman"/>
          <w:color w:val="000000"/>
          <w:sz w:val="20"/>
          <w:szCs w:val="20"/>
        </w:rPr>
        <w:t>(</w:t>
      </w:r>
      <w:proofErr w:type="spellStart"/>
      <w:r w:rsidRPr="00B60B73">
        <w:rPr>
          <w:rFonts w:ascii="Times New Roman" w:hAnsi="Times New Roman" w:cs="Times New Roman"/>
          <w:color w:val="000000"/>
          <w:sz w:val="20"/>
          <w:szCs w:val="20"/>
        </w:rPr>
        <w:t>sph</w:t>
      </w:r>
      <w:proofErr w:type="spellEnd"/>
      <w:r w:rsidRPr="00B60B73">
        <w:rPr>
          <w:rFonts w:ascii="Times New Roman" w:hAnsi="Times New Roman" w:cs="Times New Roman"/>
          <w:color w:val="000000"/>
          <w:sz w:val="20"/>
          <w:szCs w:val="20"/>
        </w:rPr>
        <w:t>[</w:t>
      </w:r>
      <w:proofErr w:type="gramStart"/>
      <w:r w:rsidRPr="00B60B73">
        <w:rPr>
          <w:rFonts w:ascii="Times New Roman" w:hAnsi="Times New Roman" w:cs="Times New Roman"/>
          <w:color w:val="000000"/>
          <w:sz w:val="20"/>
          <w:szCs w:val="20"/>
        </w:rPr>
        <w:t>*,*</w:t>
      </w:r>
      <w:proofErr w:type="gramEnd"/>
      <w:r w:rsidRPr="00B60B73">
        <w:rPr>
          <w:rFonts w:ascii="Times New Roman" w:hAnsi="Times New Roman" w:cs="Times New Roman"/>
          <w:color w:val="000000"/>
          <w:sz w:val="20"/>
          <w:szCs w:val="20"/>
        </w:rPr>
        <w:t>,</w:t>
      </w:r>
      <w:proofErr w:type="spellStart"/>
      <w:r w:rsidRPr="00B60B73">
        <w:rPr>
          <w:rFonts w:ascii="Times New Roman" w:hAnsi="Times New Roman" w:cs="Times New Roman"/>
          <w:color w:val="000000"/>
          <w:sz w:val="20"/>
          <w:szCs w:val="20"/>
        </w:rPr>
        <w:t>arrayDim</w:t>
      </w:r>
      <w:proofErr w:type="spellEnd"/>
      <w:r w:rsidRPr="00B60B73">
        <w:rPr>
          <w:rFonts w:ascii="Times New Roman" w:hAnsi="Times New Roman" w:cs="Times New Roman"/>
          <w:color w:val="000000"/>
          <w:sz w:val="20"/>
          <w:szCs w:val="20"/>
        </w:rPr>
        <w:t>/</w:t>
      </w:r>
      <w:r w:rsidRPr="00B60B73">
        <w:rPr>
          <w:rFonts w:ascii="Times New Roman" w:hAnsi="Times New Roman" w:cs="Times New Roman"/>
          <w:b/>
          <w:bCs/>
          <w:color w:val="7F7F00"/>
          <w:sz w:val="20"/>
          <w:szCs w:val="20"/>
        </w:rPr>
        <w:t>2</w:t>
      </w:r>
      <w:r w:rsidRPr="00B60B73">
        <w:rPr>
          <w:rFonts w:ascii="Times New Roman" w:hAnsi="Times New Roman" w:cs="Times New Roman"/>
          <w:color w:val="000000"/>
          <w:sz w:val="20"/>
          <w:szCs w:val="20"/>
        </w:rPr>
        <w:t>],</w:t>
      </w:r>
      <w:r w:rsidRPr="00B60B73">
        <w:rPr>
          <w:rFonts w:ascii="Times New Roman" w:hAnsi="Times New Roman" w:cs="Times New Roman"/>
          <w:b/>
          <w:bCs/>
          <w:color w:val="7F7F00"/>
          <w:sz w:val="20"/>
          <w:szCs w:val="20"/>
        </w:rPr>
        <w:t>512</w:t>
      </w:r>
      <w:r w:rsidRPr="00B60B73">
        <w:rPr>
          <w:rFonts w:ascii="Times New Roman" w:hAnsi="Times New Roman" w:cs="Times New Roman"/>
          <w:color w:val="000000"/>
          <w:sz w:val="20"/>
          <w:szCs w:val="20"/>
        </w:rPr>
        <w:t>,</w:t>
      </w:r>
      <w:r w:rsidRPr="00B60B73">
        <w:rPr>
          <w:rFonts w:ascii="Times New Roman" w:hAnsi="Times New Roman" w:cs="Times New Roman"/>
          <w:b/>
          <w:bCs/>
          <w:color w:val="7F7F00"/>
          <w:sz w:val="20"/>
          <w:szCs w:val="20"/>
        </w:rPr>
        <w:t>512</w:t>
      </w:r>
      <w:r w:rsidRPr="00B60B73">
        <w:rPr>
          <w:rFonts w:ascii="Times New Roman" w:hAnsi="Times New Roman" w:cs="Times New Roman"/>
          <w:color w:val="000000"/>
          <w:sz w:val="20"/>
          <w:szCs w:val="20"/>
        </w:rPr>
        <w:t>)</w:t>
      </w:r>
    </w:p>
    <w:p w14:paraId="41DB2CAB"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r w:rsidRPr="00B60B73">
        <w:rPr>
          <w:rFonts w:ascii="Times New Roman" w:hAnsi="Times New Roman" w:cs="Times New Roman"/>
          <w:color w:val="000000"/>
          <w:sz w:val="20"/>
          <w:szCs w:val="20"/>
        </w:rPr>
        <w:t xml:space="preserve">      </w:t>
      </w:r>
      <w:r w:rsidRPr="00B60B73">
        <w:rPr>
          <w:rFonts w:ascii="Times New Roman" w:hAnsi="Times New Roman" w:cs="Times New Roman"/>
          <w:b/>
          <w:bCs/>
          <w:color w:val="00007F"/>
          <w:sz w:val="20"/>
          <w:szCs w:val="20"/>
        </w:rPr>
        <w:t>Wait</w:t>
      </w:r>
      <w:r w:rsidRPr="00B60B73">
        <w:rPr>
          <w:rFonts w:ascii="Times New Roman" w:hAnsi="Times New Roman" w:cs="Times New Roman"/>
          <w:color w:val="000000"/>
          <w:sz w:val="20"/>
          <w:szCs w:val="20"/>
        </w:rPr>
        <w:t xml:space="preserve">, </w:t>
      </w:r>
      <w:r w:rsidRPr="00B60B73">
        <w:rPr>
          <w:rFonts w:ascii="Times New Roman" w:hAnsi="Times New Roman" w:cs="Times New Roman"/>
          <w:b/>
          <w:bCs/>
          <w:color w:val="7F7F00"/>
          <w:sz w:val="20"/>
          <w:szCs w:val="20"/>
        </w:rPr>
        <w:t>0.1</w:t>
      </w:r>
    </w:p>
    <w:p w14:paraId="104D7A02"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r w:rsidRPr="00B60B73">
        <w:rPr>
          <w:rFonts w:ascii="Times New Roman" w:hAnsi="Times New Roman" w:cs="Times New Roman"/>
          <w:color w:val="000000"/>
          <w:sz w:val="20"/>
          <w:szCs w:val="20"/>
        </w:rPr>
        <w:t xml:space="preserve">    </w:t>
      </w:r>
      <w:r w:rsidRPr="00B60B73">
        <w:rPr>
          <w:rFonts w:ascii="Times New Roman" w:hAnsi="Times New Roman" w:cs="Times New Roman"/>
          <w:b/>
          <w:bCs/>
          <w:color w:val="7F0000"/>
          <w:sz w:val="20"/>
          <w:szCs w:val="20"/>
        </w:rPr>
        <w:t>endif</w:t>
      </w:r>
    </w:p>
    <w:p w14:paraId="074E690F"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p>
    <w:p w14:paraId="66211F1E"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r w:rsidRPr="00B60B73">
        <w:rPr>
          <w:rFonts w:ascii="Times New Roman" w:hAnsi="Times New Roman" w:cs="Times New Roman"/>
          <w:color w:val="000000"/>
          <w:sz w:val="20"/>
          <w:szCs w:val="20"/>
        </w:rPr>
        <w:t xml:space="preserve">    </w:t>
      </w:r>
      <w:proofErr w:type="spellStart"/>
      <w:r w:rsidRPr="00B60B73">
        <w:rPr>
          <w:rFonts w:ascii="Times New Roman" w:hAnsi="Times New Roman" w:cs="Times New Roman"/>
          <w:color w:val="000000"/>
          <w:sz w:val="20"/>
          <w:szCs w:val="20"/>
        </w:rPr>
        <w:t>vol</w:t>
      </w:r>
      <w:proofErr w:type="spellEnd"/>
      <w:r w:rsidRPr="00B60B73">
        <w:rPr>
          <w:rFonts w:ascii="Times New Roman" w:hAnsi="Times New Roman" w:cs="Times New Roman"/>
          <w:color w:val="000000"/>
          <w:sz w:val="20"/>
          <w:szCs w:val="20"/>
        </w:rPr>
        <w:t xml:space="preserve"> = </w:t>
      </w:r>
      <w:r w:rsidRPr="00B60B73">
        <w:rPr>
          <w:rFonts w:ascii="Times New Roman" w:hAnsi="Times New Roman" w:cs="Times New Roman"/>
          <w:b/>
          <w:bCs/>
          <w:color w:val="0000FF"/>
          <w:sz w:val="20"/>
          <w:szCs w:val="20"/>
        </w:rPr>
        <w:t>Total</w:t>
      </w:r>
      <w:r w:rsidRPr="00B60B73">
        <w:rPr>
          <w:rFonts w:ascii="Times New Roman" w:hAnsi="Times New Roman" w:cs="Times New Roman"/>
          <w:color w:val="000000"/>
          <w:sz w:val="20"/>
          <w:szCs w:val="20"/>
        </w:rPr>
        <w:t>(</w:t>
      </w:r>
      <w:proofErr w:type="spellStart"/>
      <w:r w:rsidRPr="00B60B73">
        <w:rPr>
          <w:rFonts w:ascii="Times New Roman" w:hAnsi="Times New Roman" w:cs="Times New Roman"/>
          <w:color w:val="000000"/>
          <w:sz w:val="20"/>
          <w:szCs w:val="20"/>
        </w:rPr>
        <w:t>sph</w:t>
      </w:r>
      <w:proofErr w:type="spellEnd"/>
      <w:r w:rsidRPr="00B60B73">
        <w:rPr>
          <w:rFonts w:ascii="Times New Roman" w:hAnsi="Times New Roman" w:cs="Times New Roman"/>
          <w:color w:val="000000"/>
          <w:sz w:val="20"/>
          <w:szCs w:val="20"/>
        </w:rPr>
        <w:t>)*</w:t>
      </w:r>
      <w:proofErr w:type="spellStart"/>
      <w:r w:rsidRPr="00B60B73">
        <w:rPr>
          <w:rFonts w:ascii="Times New Roman" w:hAnsi="Times New Roman" w:cs="Times New Roman"/>
          <w:color w:val="000000"/>
          <w:sz w:val="20"/>
          <w:szCs w:val="20"/>
        </w:rPr>
        <w:t>voxelVol</w:t>
      </w:r>
      <w:proofErr w:type="spellEnd"/>
    </w:p>
    <w:p w14:paraId="1FB3A45B"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r w:rsidRPr="00B60B73">
        <w:rPr>
          <w:rFonts w:ascii="Times New Roman" w:hAnsi="Times New Roman" w:cs="Times New Roman"/>
          <w:color w:val="000000"/>
          <w:sz w:val="20"/>
          <w:szCs w:val="20"/>
        </w:rPr>
        <w:t xml:space="preserve">    </w:t>
      </w:r>
      <w:proofErr w:type="spellStart"/>
      <w:r w:rsidRPr="00B60B73">
        <w:rPr>
          <w:rFonts w:ascii="Times New Roman" w:hAnsi="Times New Roman" w:cs="Times New Roman"/>
          <w:color w:val="000000"/>
          <w:sz w:val="20"/>
          <w:szCs w:val="20"/>
        </w:rPr>
        <w:t>esRad</w:t>
      </w:r>
      <w:proofErr w:type="spellEnd"/>
      <w:r w:rsidRPr="00B60B73">
        <w:rPr>
          <w:rFonts w:ascii="Times New Roman" w:hAnsi="Times New Roman" w:cs="Times New Roman"/>
          <w:color w:val="000000"/>
          <w:sz w:val="20"/>
          <w:szCs w:val="20"/>
        </w:rPr>
        <w:t xml:space="preserve"> = (</w:t>
      </w:r>
      <w:proofErr w:type="spellStart"/>
      <w:r w:rsidRPr="00B60B73">
        <w:rPr>
          <w:rFonts w:ascii="Times New Roman" w:hAnsi="Times New Roman" w:cs="Times New Roman"/>
          <w:color w:val="000000"/>
          <w:sz w:val="20"/>
          <w:szCs w:val="20"/>
        </w:rPr>
        <w:t>vol</w:t>
      </w:r>
      <w:proofErr w:type="spellEnd"/>
      <w:r w:rsidRPr="00B60B73">
        <w:rPr>
          <w:rFonts w:ascii="Times New Roman" w:hAnsi="Times New Roman" w:cs="Times New Roman"/>
          <w:color w:val="000000"/>
          <w:sz w:val="20"/>
          <w:szCs w:val="20"/>
        </w:rPr>
        <w:t>*</w:t>
      </w:r>
      <w:proofErr w:type="gramStart"/>
      <w:r w:rsidRPr="00B60B73">
        <w:rPr>
          <w:rFonts w:ascii="Times New Roman" w:hAnsi="Times New Roman" w:cs="Times New Roman"/>
          <w:b/>
          <w:bCs/>
          <w:color w:val="7F7F00"/>
          <w:sz w:val="20"/>
          <w:szCs w:val="20"/>
        </w:rPr>
        <w:t>3.</w:t>
      </w:r>
      <w:r w:rsidRPr="00B60B73">
        <w:rPr>
          <w:rFonts w:ascii="Times New Roman" w:hAnsi="Times New Roman" w:cs="Times New Roman"/>
          <w:color w:val="000000"/>
          <w:sz w:val="20"/>
          <w:szCs w:val="20"/>
        </w:rPr>
        <w:t>/</w:t>
      </w:r>
      <w:proofErr w:type="gramEnd"/>
      <w:r w:rsidRPr="00B60B73">
        <w:rPr>
          <w:rFonts w:ascii="Times New Roman" w:hAnsi="Times New Roman" w:cs="Times New Roman"/>
          <w:color w:val="000000"/>
          <w:sz w:val="20"/>
          <w:szCs w:val="20"/>
        </w:rPr>
        <w:t>(</w:t>
      </w:r>
      <w:r w:rsidRPr="00B60B73">
        <w:rPr>
          <w:rFonts w:ascii="Times New Roman" w:hAnsi="Times New Roman" w:cs="Times New Roman"/>
          <w:b/>
          <w:bCs/>
          <w:color w:val="7F7F00"/>
          <w:sz w:val="20"/>
          <w:szCs w:val="20"/>
        </w:rPr>
        <w:t>4</w:t>
      </w:r>
      <w:r w:rsidRPr="00B60B73">
        <w:rPr>
          <w:rFonts w:ascii="Times New Roman" w:hAnsi="Times New Roman" w:cs="Times New Roman"/>
          <w:color w:val="000000"/>
          <w:sz w:val="20"/>
          <w:szCs w:val="20"/>
        </w:rPr>
        <w:t>*</w:t>
      </w:r>
      <w:r w:rsidRPr="00B60B73">
        <w:rPr>
          <w:rFonts w:ascii="Times New Roman" w:hAnsi="Times New Roman" w:cs="Times New Roman"/>
          <w:b/>
          <w:bCs/>
          <w:color w:val="000000"/>
          <w:sz w:val="20"/>
          <w:szCs w:val="20"/>
        </w:rPr>
        <w:t>!PI</w:t>
      </w:r>
      <w:r w:rsidRPr="00B60B73">
        <w:rPr>
          <w:rFonts w:ascii="Times New Roman" w:hAnsi="Times New Roman" w:cs="Times New Roman"/>
          <w:color w:val="000000"/>
          <w:sz w:val="20"/>
          <w:szCs w:val="20"/>
        </w:rPr>
        <w:t>))^(</w:t>
      </w:r>
      <w:r w:rsidRPr="00B60B73">
        <w:rPr>
          <w:rFonts w:ascii="Times New Roman" w:hAnsi="Times New Roman" w:cs="Times New Roman"/>
          <w:b/>
          <w:bCs/>
          <w:color w:val="7F7F00"/>
          <w:sz w:val="20"/>
          <w:szCs w:val="20"/>
        </w:rPr>
        <w:t>1.</w:t>
      </w:r>
      <w:r w:rsidRPr="00B60B73">
        <w:rPr>
          <w:rFonts w:ascii="Times New Roman" w:hAnsi="Times New Roman" w:cs="Times New Roman"/>
          <w:color w:val="000000"/>
          <w:sz w:val="20"/>
          <w:szCs w:val="20"/>
        </w:rPr>
        <w:t>/</w:t>
      </w:r>
      <w:r w:rsidRPr="00B60B73">
        <w:rPr>
          <w:rFonts w:ascii="Times New Roman" w:hAnsi="Times New Roman" w:cs="Times New Roman"/>
          <w:b/>
          <w:bCs/>
          <w:color w:val="7F7F00"/>
          <w:sz w:val="20"/>
          <w:szCs w:val="20"/>
        </w:rPr>
        <w:t>3.</w:t>
      </w:r>
      <w:r w:rsidRPr="00B60B73">
        <w:rPr>
          <w:rFonts w:ascii="Times New Roman" w:hAnsi="Times New Roman" w:cs="Times New Roman"/>
          <w:color w:val="000000"/>
          <w:sz w:val="20"/>
          <w:szCs w:val="20"/>
        </w:rPr>
        <w:t>)</w:t>
      </w:r>
    </w:p>
    <w:p w14:paraId="49B50476"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r w:rsidRPr="00B60B73">
        <w:rPr>
          <w:rFonts w:ascii="Times New Roman" w:hAnsi="Times New Roman" w:cs="Times New Roman"/>
          <w:color w:val="000000"/>
          <w:sz w:val="20"/>
          <w:szCs w:val="20"/>
        </w:rPr>
        <w:t xml:space="preserve">    </w:t>
      </w:r>
      <w:r w:rsidRPr="00B60B73">
        <w:rPr>
          <w:rFonts w:ascii="Times New Roman" w:hAnsi="Times New Roman" w:cs="Times New Roman"/>
          <w:b/>
          <w:bCs/>
          <w:color w:val="7F0000"/>
          <w:sz w:val="20"/>
          <w:szCs w:val="20"/>
        </w:rPr>
        <w:t>if</w:t>
      </w:r>
      <w:r w:rsidRPr="00B60B73">
        <w:rPr>
          <w:rFonts w:ascii="Times New Roman" w:hAnsi="Times New Roman" w:cs="Times New Roman"/>
          <w:color w:val="000000"/>
          <w:sz w:val="20"/>
          <w:szCs w:val="20"/>
        </w:rPr>
        <w:t xml:space="preserve"> </w:t>
      </w:r>
      <w:proofErr w:type="spellStart"/>
      <w:r w:rsidRPr="00B60B73">
        <w:rPr>
          <w:rFonts w:ascii="Times New Roman" w:hAnsi="Times New Roman" w:cs="Times New Roman"/>
          <w:b/>
          <w:bCs/>
          <w:color w:val="0000FF"/>
          <w:sz w:val="20"/>
          <w:szCs w:val="20"/>
        </w:rPr>
        <w:t>Keyword_Set</w:t>
      </w:r>
      <w:proofErr w:type="spellEnd"/>
      <w:r w:rsidRPr="00B60B73">
        <w:rPr>
          <w:rFonts w:ascii="Times New Roman" w:hAnsi="Times New Roman" w:cs="Times New Roman"/>
          <w:color w:val="000000"/>
          <w:sz w:val="20"/>
          <w:szCs w:val="20"/>
        </w:rPr>
        <w:t xml:space="preserve">(show) </w:t>
      </w:r>
      <w:r w:rsidRPr="00B60B73">
        <w:rPr>
          <w:rFonts w:ascii="Times New Roman" w:hAnsi="Times New Roman" w:cs="Times New Roman"/>
          <w:b/>
          <w:bCs/>
          <w:color w:val="7F0000"/>
          <w:sz w:val="20"/>
          <w:szCs w:val="20"/>
        </w:rPr>
        <w:t>then</w:t>
      </w:r>
      <w:r w:rsidRPr="00B60B73">
        <w:rPr>
          <w:rFonts w:ascii="Times New Roman" w:hAnsi="Times New Roman" w:cs="Times New Roman"/>
          <w:color w:val="000000"/>
          <w:sz w:val="20"/>
          <w:szCs w:val="20"/>
        </w:rPr>
        <w:t xml:space="preserve"> </w:t>
      </w:r>
      <w:r w:rsidRPr="00B60B73">
        <w:rPr>
          <w:rFonts w:ascii="Times New Roman" w:hAnsi="Times New Roman" w:cs="Times New Roman"/>
          <w:b/>
          <w:bCs/>
          <w:color w:val="00007F"/>
          <w:sz w:val="20"/>
          <w:szCs w:val="20"/>
        </w:rPr>
        <w:t>print</w:t>
      </w:r>
      <w:r w:rsidRPr="00B60B73">
        <w:rPr>
          <w:rFonts w:ascii="Times New Roman" w:hAnsi="Times New Roman" w:cs="Times New Roman"/>
          <w:color w:val="000000"/>
          <w:sz w:val="20"/>
          <w:szCs w:val="20"/>
        </w:rPr>
        <w:t xml:space="preserve">, </w:t>
      </w:r>
      <w:r w:rsidRPr="00B60B73">
        <w:rPr>
          <w:rFonts w:ascii="Times New Roman" w:hAnsi="Times New Roman" w:cs="Times New Roman"/>
          <w:b/>
          <w:bCs/>
          <w:color w:val="0000FF"/>
          <w:sz w:val="20"/>
          <w:szCs w:val="20"/>
        </w:rPr>
        <w:t>Total</w:t>
      </w:r>
      <w:r w:rsidRPr="00B60B73">
        <w:rPr>
          <w:rFonts w:ascii="Times New Roman" w:hAnsi="Times New Roman" w:cs="Times New Roman"/>
          <w:color w:val="000000"/>
          <w:sz w:val="20"/>
          <w:szCs w:val="20"/>
        </w:rPr>
        <w:t>(</w:t>
      </w:r>
      <w:proofErr w:type="spellStart"/>
      <w:r w:rsidRPr="00B60B73">
        <w:rPr>
          <w:rFonts w:ascii="Times New Roman" w:hAnsi="Times New Roman" w:cs="Times New Roman"/>
          <w:color w:val="000000"/>
          <w:sz w:val="20"/>
          <w:szCs w:val="20"/>
        </w:rPr>
        <w:t>sph</w:t>
      </w:r>
      <w:proofErr w:type="spellEnd"/>
      <w:r w:rsidRPr="00B60B73">
        <w:rPr>
          <w:rFonts w:ascii="Times New Roman" w:hAnsi="Times New Roman" w:cs="Times New Roman"/>
          <w:color w:val="000000"/>
          <w:sz w:val="20"/>
          <w:szCs w:val="20"/>
        </w:rPr>
        <w:t xml:space="preserve">), </w:t>
      </w:r>
      <w:proofErr w:type="spellStart"/>
      <w:r w:rsidRPr="00B60B73">
        <w:rPr>
          <w:rFonts w:ascii="Times New Roman" w:hAnsi="Times New Roman" w:cs="Times New Roman"/>
          <w:color w:val="000000"/>
          <w:sz w:val="20"/>
          <w:szCs w:val="20"/>
        </w:rPr>
        <w:t>esRad</w:t>
      </w:r>
      <w:proofErr w:type="spellEnd"/>
      <w:r w:rsidRPr="00B60B73">
        <w:rPr>
          <w:rFonts w:ascii="Times New Roman" w:hAnsi="Times New Roman" w:cs="Times New Roman"/>
          <w:color w:val="000000"/>
          <w:sz w:val="20"/>
          <w:szCs w:val="20"/>
        </w:rPr>
        <w:t xml:space="preserve">, </w:t>
      </w:r>
      <w:proofErr w:type="spellStart"/>
      <w:r w:rsidRPr="00B60B73">
        <w:rPr>
          <w:rFonts w:ascii="Times New Roman" w:hAnsi="Times New Roman" w:cs="Times New Roman"/>
          <w:color w:val="000000"/>
          <w:sz w:val="20"/>
          <w:szCs w:val="20"/>
        </w:rPr>
        <w:t>vol</w:t>
      </w:r>
      <w:proofErr w:type="spellEnd"/>
      <w:r w:rsidRPr="00B60B73">
        <w:rPr>
          <w:rFonts w:ascii="Times New Roman" w:hAnsi="Times New Roman" w:cs="Times New Roman"/>
          <w:color w:val="000000"/>
          <w:sz w:val="20"/>
          <w:szCs w:val="20"/>
        </w:rPr>
        <w:t>/</w:t>
      </w:r>
      <w:proofErr w:type="spellStart"/>
      <w:r w:rsidRPr="00B60B73">
        <w:rPr>
          <w:rFonts w:ascii="Times New Roman" w:hAnsi="Times New Roman" w:cs="Times New Roman"/>
          <w:color w:val="000000"/>
          <w:sz w:val="20"/>
          <w:szCs w:val="20"/>
        </w:rPr>
        <w:t>trueVol</w:t>
      </w:r>
      <w:proofErr w:type="spellEnd"/>
    </w:p>
    <w:p w14:paraId="4078EEB2"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r w:rsidRPr="00B60B73">
        <w:rPr>
          <w:rFonts w:ascii="Times New Roman" w:hAnsi="Times New Roman" w:cs="Times New Roman"/>
          <w:color w:val="000000"/>
          <w:sz w:val="20"/>
          <w:szCs w:val="20"/>
        </w:rPr>
        <w:t xml:space="preserve">    results[</w:t>
      </w:r>
      <w:proofErr w:type="gramStart"/>
      <w:r w:rsidRPr="00B60B73">
        <w:rPr>
          <w:rFonts w:ascii="Times New Roman" w:hAnsi="Times New Roman" w:cs="Times New Roman"/>
          <w:color w:val="000000"/>
          <w:sz w:val="20"/>
          <w:szCs w:val="20"/>
        </w:rPr>
        <w:t>*,</w:t>
      </w:r>
      <w:proofErr w:type="spellStart"/>
      <w:r w:rsidRPr="00B60B73">
        <w:rPr>
          <w:rFonts w:ascii="Times New Roman" w:hAnsi="Times New Roman" w:cs="Times New Roman"/>
          <w:color w:val="000000"/>
          <w:sz w:val="20"/>
          <w:szCs w:val="20"/>
        </w:rPr>
        <w:t>testNum</w:t>
      </w:r>
      <w:proofErr w:type="spellEnd"/>
      <w:proofErr w:type="gramEnd"/>
      <w:r w:rsidRPr="00B60B73">
        <w:rPr>
          <w:rFonts w:ascii="Times New Roman" w:hAnsi="Times New Roman" w:cs="Times New Roman"/>
          <w:color w:val="000000"/>
          <w:sz w:val="20"/>
          <w:szCs w:val="20"/>
        </w:rPr>
        <w:t>] = [</w:t>
      </w:r>
      <w:proofErr w:type="spellStart"/>
      <w:r w:rsidRPr="00B60B73">
        <w:rPr>
          <w:rFonts w:ascii="Times New Roman" w:hAnsi="Times New Roman" w:cs="Times New Roman"/>
          <w:color w:val="000000"/>
          <w:sz w:val="20"/>
          <w:szCs w:val="20"/>
        </w:rPr>
        <w:t>vol</w:t>
      </w:r>
      <w:proofErr w:type="spellEnd"/>
      <w:r w:rsidRPr="00B60B73">
        <w:rPr>
          <w:rFonts w:ascii="Times New Roman" w:hAnsi="Times New Roman" w:cs="Times New Roman"/>
          <w:color w:val="000000"/>
          <w:sz w:val="20"/>
          <w:szCs w:val="20"/>
        </w:rPr>
        <w:t xml:space="preserve">, </w:t>
      </w:r>
      <w:proofErr w:type="spellStart"/>
      <w:r w:rsidRPr="00B60B73">
        <w:rPr>
          <w:rFonts w:ascii="Times New Roman" w:hAnsi="Times New Roman" w:cs="Times New Roman"/>
          <w:color w:val="000000"/>
          <w:sz w:val="20"/>
          <w:szCs w:val="20"/>
        </w:rPr>
        <w:t>vol</w:t>
      </w:r>
      <w:proofErr w:type="spellEnd"/>
      <w:r w:rsidRPr="00B60B73">
        <w:rPr>
          <w:rFonts w:ascii="Times New Roman" w:hAnsi="Times New Roman" w:cs="Times New Roman"/>
          <w:color w:val="000000"/>
          <w:sz w:val="20"/>
          <w:szCs w:val="20"/>
        </w:rPr>
        <w:t>/</w:t>
      </w:r>
      <w:proofErr w:type="spellStart"/>
      <w:r w:rsidRPr="00B60B73">
        <w:rPr>
          <w:rFonts w:ascii="Times New Roman" w:hAnsi="Times New Roman" w:cs="Times New Roman"/>
          <w:color w:val="000000"/>
          <w:sz w:val="20"/>
          <w:szCs w:val="20"/>
        </w:rPr>
        <w:t>trueVol</w:t>
      </w:r>
      <w:proofErr w:type="spellEnd"/>
      <w:r w:rsidRPr="00B60B73">
        <w:rPr>
          <w:rFonts w:ascii="Times New Roman" w:hAnsi="Times New Roman" w:cs="Times New Roman"/>
          <w:color w:val="000000"/>
          <w:sz w:val="20"/>
          <w:szCs w:val="20"/>
        </w:rPr>
        <w:t xml:space="preserve">, </w:t>
      </w:r>
      <w:r w:rsidRPr="00B60B73">
        <w:rPr>
          <w:rFonts w:ascii="Times New Roman" w:hAnsi="Times New Roman" w:cs="Times New Roman"/>
          <w:b/>
          <w:bCs/>
          <w:color w:val="0000FF"/>
          <w:sz w:val="20"/>
          <w:szCs w:val="20"/>
        </w:rPr>
        <w:t>Abs</w:t>
      </w:r>
      <w:r w:rsidRPr="00B60B73">
        <w:rPr>
          <w:rFonts w:ascii="Times New Roman" w:hAnsi="Times New Roman" w:cs="Times New Roman"/>
          <w:color w:val="000000"/>
          <w:sz w:val="20"/>
          <w:szCs w:val="20"/>
        </w:rPr>
        <w:t>(</w:t>
      </w:r>
      <w:r w:rsidRPr="00B60B73">
        <w:rPr>
          <w:rFonts w:ascii="Times New Roman" w:hAnsi="Times New Roman" w:cs="Times New Roman"/>
          <w:b/>
          <w:bCs/>
          <w:color w:val="7F7F00"/>
          <w:sz w:val="20"/>
          <w:szCs w:val="20"/>
        </w:rPr>
        <w:t>1.</w:t>
      </w:r>
      <w:r w:rsidRPr="00B60B73">
        <w:rPr>
          <w:rFonts w:ascii="Times New Roman" w:hAnsi="Times New Roman" w:cs="Times New Roman"/>
          <w:color w:val="000000"/>
          <w:sz w:val="20"/>
          <w:szCs w:val="20"/>
        </w:rPr>
        <w:t>-vol/</w:t>
      </w:r>
      <w:proofErr w:type="spellStart"/>
      <w:r w:rsidRPr="00B60B73">
        <w:rPr>
          <w:rFonts w:ascii="Times New Roman" w:hAnsi="Times New Roman" w:cs="Times New Roman"/>
          <w:color w:val="000000"/>
          <w:sz w:val="20"/>
          <w:szCs w:val="20"/>
        </w:rPr>
        <w:t>trueVol</w:t>
      </w:r>
      <w:proofErr w:type="spellEnd"/>
      <w:r w:rsidRPr="00B60B73">
        <w:rPr>
          <w:rFonts w:ascii="Times New Roman" w:hAnsi="Times New Roman" w:cs="Times New Roman"/>
          <w:color w:val="000000"/>
          <w:sz w:val="20"/>
          <w:szCs w:val="20"/>
        </w:rPr>
        <w:t xml:space="preserve">), </w:t>
      </w:r>
      <w:proofErr w:type="spellStart"/>
      <w:r w:rsidRPr="00B60B73">
        <w:rPr>
          <w:rFonts w:ascii="Times New Roman" w:hAnsi="Times New Roman" w:cs="Times New Roman"/>
          <w:color w:val="000000"/>
          <w:sz w:val="20"/>
          <w:szCs w:val="20"/>
        </w:rPr>
        <w:t>esRad</w:t>
      </w:r>
      <w:proofErr w:type="spellEnd"/>
      <w:r w:rsidRPr="00B60B73">
        <w:rPr>
          <w:rFonts w:ascii="Times New Roman" w:hAnsi="Times New Roman" w:cs="Times New Roman"/>
          <w:color w:val="000000"/>
          <w:sz w:val="20"/>
          <w:szCs w:val="20"/>
        </w:rPr>
        <w:t>, $</w:t>
      </w:r>
    </w:p>
    <w:p w14:paraId="7A69F59B"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r w:rsidRPr="00B60B73">
        <w:rPr>
          <w:rFonts w:ascii="Times New Roman" w:hAnsi="Times New Roman" w:cs="Times New Roman"/>
          <w:color w:val="000000"/>
          <w:sz w:val="20"/>
          <w:szCs w:val="20"/>
        </w:rPr>
        <w:t xml:space="preserve">        </w:t>
      </w:r>
      <w:proofErr w:type="spellStart"/>
      <w:r w:rsidRPr="00B60B73">
        <w:rPr>
          <w:rFonts w:ascii="Times New Roman" w:hAnsi="Times New Roman" w:cs="Times New Roman"/>
          <w:color w:val="000000"/>
          <w:sz w:val="20"/>
          <w:szCs w:val="20"/>
        </w:rPr>
        <w:t>esRad</w:t>
      </w:r>
      <w:proofErr w:type="spellEnd"/>
      <w:r w:rsidRPr="00B60B73">
        <w:rPr>
          <w:rFonts w:ascii="Times New Roman" w:hAnsi="Times New Roman" w:cs="Times New Roman"/>
          <w:color w:val="000000"/>
          <w:sz w:val="20"/>
          <w:szCs w:val="20"/>
        </w:rPr>
        <w:t>/</w:t>
      </w:r>
      <w:proofErr w:type="spellStart"/>
      <w:r w:rsidRPr="00B60B73">
        <w:rPr>
          <w:rFonts w:ascii="Times New Roman" w:hAnsi="Times New Roman" w:cs="Times New Roman"/>
          <w:color w:val="000000"/>
          <w:sz w:val="20"/>
          <w:szCs w:val="20"/>
        </w:rPr>
        <w:t>sphereRad</w:t>
      </w:r>
      <w:proofErr w:type="spellEnd"/>
      <w:r w:rsidRPr="00B60B73">
        <w:rPr>
          <w:rFonts w:ascii="Times New Roman" w:hAnsi="Times New Roman" w:cs="Times New Roman"/>
          <w:color w:val="000000"/>
          <w:sz w:val="20"/>
          <w:szCs w:val="20"/>
        </w:rPr>
        <w:t xml:space="preserve">, </w:t>
      </w:r>
      <w:r w:rsidRPr="00B60B73">
        <w:rPr>
          <w:rFonts w:ascii="Times New Roman" w:hAnsi="Times New Roman" w:cs="Times New Roman"/>
          <w:b/>
          <w:bCs/>
          <w:color w:val="0000FF"/>
          <w:sz w:val="20"/>
          <w:szCs w:val="20"/>
        </w:rPr>
        <w:t>Abs</w:t>
      </w:r>
      <w:r w:rsidRPr="00B60B73">
        <w:rPr>
          <w:rFonts w:ascii="Times New Roman" w:hAnsi="Times New Roman" w:cs="Times New Roman"/>
          <w:color w:val="000000"/>
          <w:sz w:val="20"/>
          <w:szCs w:val="20"/>
        </w:rPr>
        <w:t>(</w:t>
      </w:r>
      <w:r w:rsidRPr="00B60B73">
        <w:rPr>
          <w:rFonts w:ascii="Times New Roman" w:hAnsi="Times New Roman" w:cs="Times New Roman"/>
          <w:b/>
          <w:bCs/>
          <w:color w:val="7F7F00"/>
          <w:sz w:val="20"/>
          <w:szCs w:val="20"/>
        </w:rPr>
        <w:t>1.</w:t>
      </w:r>
      <w:r w:rsidRPr="00B60B73">
        <w:rPr>
          <w:rFonts w:ascii="Times New Roman" w:hAnsi="Times New Roman" w:cs="Times New Roman"/>
          <w:color w:val="000000"/>
          <w:sz w:val="20"/>
          <w:szCs w:val="20"/>
        </w:rPr>
        <w:t>-esRad/</w:t>
      </w:r>
      <w:proofErr w:type="spellStart"/>
      <w:r w:rsidRPr="00B60B73">
        <w:rPr>
          <w:rFonts w:ascii="Times New Roman" w:hAnsi="Times New Roman" w:cs="Times New Roman"/>
          <w:color w:val="000000"/>
          <w:sz w:val="20"/>
          <w:szCs w:val="20"/>
        </w:rPr>
        <w:t>sphereRad</w:t>
      </w:r>
      <w:proofErr w:type="spellEnd"/>
      <w:r w:rsidRPr="00B60B73">
        <w:rPr>
          <w:rFonts w:ascii="Times New Roman" w:hAnsi="Times New Roman" w:cs="Times New Roman"/>
          <w:color w:val="000000"/>
          <w:sz w:val="20"/>
          <w:szCs w:val="20"/>
        </w:rPr>
        <w:t>)]</w:t>
      </w:r>
    </w:p>
    <w:p w14:paraId="4E003E6F"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r w:rsidRPr="00B60B73">
        <w:rPr>
          <w:rFonts w:ascii="Times New Roman" w:hAnsi="Times New Roman" w:cs="Times New Roman"/>
          <w:color w:val="000000"/>
          <w:sz w:val="20"/>
          <w:szCs w:val="20"/>
        </w:rPr>
        <w:t xml:space="preserve">  </w:t>
      </w:r>
      <w:proofErr w:type="spellStart"/>
      <w:r w:rsidRPr="00B60B73">
        <w:rPr>
          <w:rFonts w:ascii="Times New Roman" w:hAnsi="Times New Roman" w:cs="Times New Roman"/>
          <w:b/>
          <w:bCs/>
          <w:color w:val="7F0000"/>
          <w:sz w:val="20"/>
          <w:szCs w:val="20"/>
        </w:rPr>
        <w:t>endfor</w:t>
      </w:r>
      <w:proofErr w:type="spellEnd"/>
    </w:p>
    <w:p w14:paraId="7A67FD5D"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r w:rsidRPr="00B60B73">
        <w:rPr>
          <w:rFonts w:ascii="Times New Roman" w:hAnsi="Times New Roman" w:cs="Times New Roman"/>
          <w:color w:val="000000"/>
          <w:sz w:val="20"/>
          <w:szCs w:val="20"/>
        </w:rPr>
        <w:t xml:space="preserve">  </w:t>
      </w:r>
    </w:p>
    <w:p w14:paraId="026FDF36"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r w:rsidRPr="00B60B73">
        <w:rPr>
          <w:rFonts w:ascii="Times New Roman" w:hAnsi="Times New Roman" w:cs="Times New Roman"/>
          <w:color w:val="000000"/>
          <w:sz w:val="20"/>
          <w:szCs w:val="20"/>
        </w:rPr>
        <w:t xml:space="preserve">  tab = </w:t>
      </w:r>
      <w:r w:rsidRPr="00B60B73">
        <w:rPr>
          <w:rFonts w:ascii="Times New Roman" w:hAnsi="Times New Roman" w:cs="Times New Roman"/>
          <w:b/>
          <w:bCs/>
          <w:color w:val="0000FF"/>
          <w:sz w:val="20"/>
          <w:szCs w:val="20"/>
        </w:rPr>
        <w:t>String</w:t>
      </w:r>
      <w:r w:rsidRPr="00B60B73">
        <w:rPr>
          <w:rFonts w:ascii="Times New Roman" w:hAnsi="Times New Roman" w:cs="Times New Roman"/>
          <w:color w:val="000000"/>
          <w:sz w:val="20"/>
          <w:szCs w:val="20"/>
        </w:rPr>
        <w:t>(</w:t>
      </w:r>
      <w:r w:rsidRPr="00B60B73">
        <w:rPr>
          <w:rFonts w:ascii="Times New Roman" w:hAnsi="Times New Roman" w:cs="Times New Roman"/>
          <w:b/>
          <w:bCs/>
          <w:color w:val="7F7F00"/>
          <w:sz w:val="20"/>
          <w:szCs w:val="20"/>
        </w:rPr>
        <w:t>9B</w:t>
      </w:r>
      <w:r w:rsidRPr="00B60B73">
        <w:rPr>
          <w:rFonts w:ascii="Times New Roman" w:hAnsi="Times New Roman" w:cs="Times New Roman"/>
          <w:color w:val="000000"/>
          <w:sz w:val="20"/>
          <w:szCs w:val="20"/>
        </w:rPr>
        <w:t>)</w:t>
      </w:r>
    </w:p>
    <w:p w14:paraId="18D2C900"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r w:rsidRPr="00B60B73">
        <w:rPr>
          <w:rFonts w:ascii="Times New Roman" w:hAnsi="Times New Roman" w:cs="Times New Roman"/>
          <w:color w:val="000000"/>
          <w:sz w:val="20"/>
          <w:szCs w:val="20"/>
        </w:rPr>
        <w:t xml:space="preserve">  </w:t>
      </w:r>
      <w:r w:rsidRPr="00B60B73">
        <w:rPr>
          <w:rFonts w:ascii="Times New Roman" w:hAnsi="Times New Roman" w:cs="Times New Roman"/>
          <w:b/>
          <w:bCs/>
          <w:color w:val="00007F"/>
          <w:sz w:val="20"/>
          <w:szCs w:val="20"/>
        </w:rPr>
        <w:t>print</w:t>
      </w:r>
      <w:r w:rsidRPr="00B60B73">
        <w:rPr>
          <w:rFonts w:ascii="Times New Roman" w:hAnsi="Times New Roman" w:cs="Times New Roman"/>
          <w:color w:val="000000"/>
          <w:sz w:val="20"/>
          <w:szCs w:val="20"/>
        </w:rPr>
        <w:t xml:space="preserve">, </w:t>
      </w:r>
      <w:r w:rsidRPr="00B60B73">
        <w:rPr>
          <w:rFonts w:ascii="Times New Roman" w:hAnsi="Times New Roman" w:cs="Times New Roman"/>
          <w:color w:val="FF0000"/>
          <w:sz w:val="20"/>
          <w:szCs w:val="20"/>
        </w:rPr>
        <w:t>"Category</w:t>
      </w:r>
      <w:proofErr w:type="gramStart"/>
      <w:r w:rsidRPr="00B60B73">
        <w:rPr>
          <w:rFonts w:ascii="Times New Roman" w:hAnsi="Times New Roman" w:cs="Times New Roman"/>
          <w:color w:val="FF0000"/>
          <w:sz w:val="20"/>
          <w:szCs w:val="20"/>
        </w:rPr>
        <w:t>"</w:t>
      </w:r>
      <w:r w:rsidRPr="00B60B73">
        <w:rPr>
          <w:rFonts w:ascii="Times New Roman" w:hAnsi="Times New Roman" w:cs="Times New Roman"/>
          <w:color w:val="000000"/>
          <w:sz w:val="20"/>
          <w:szCs w:val="20"/>
        </w:rPr>
        <w:t>,tab</w:t>
      </w:r>
      <w:proofErr w:type="gramEnd"/>
      <w:r w:rsidRPr="00B60B73">
        <w:rPr>
          <w:rFonts w:ascii="Times New Roman" w:hAnsi="Times New Roman" w:cs="Times New Roman"/>
          <w:color w:val="000000"/>
          <w:sz w:val="20"/>
          <w:szCs w:val="20"/>
        </w:rPr>
        <w:t>,</w:t>
      </w:r>
      <w:r w:rsidRPr="00B60B73">
        <w:rPr>
          <w:rFonts w:ascii="Times New Roman" w:hAnsi="Times New Roman" w:cs="Times New Roman"/>
          <w:color w:val="FF0000"/>
          <w:sz w:val="20"/>
          <w:szCs w:val="20"/>
        </w:rPr>
        <w:t>"Mean"</w:t>
      </w:r>
      <w:r w:rsidRPr="00B60B73">
        <w:rPr>
          <w:rFonts w:ascii="Times New Roman" w:hAnsi="Times New Roman" w:cs="Times New Roman"/>
          <w:color w:val="000000"/>
          <w:sz w:val="20"/>
          <w:szCs w:val="20"/>
        </w:rPr>
        <w:t>,tab,</w:t>
      </w:r>
      <w:r w:rsidRPr="00B60B73">
        <w:rPr>
          <w:rFonts w:ascii="Times New Roman" w:hAnsi="Times New Roman" w:cs="Times New Roman"/>
          <w:color w:val="FF0000"/>
          <w:sz w:val="20"/>
          <w:szCs w:val="20"/>
        </w:rPr>
        <w:t>"</w:t>
      </w:r>
      <w:proofErr w:type="spellStart"/>
      <w:r w:rsidRPr="00B60B73">
        <w:rPr>
          <w:rFonts w:ascii="Times New Roman" w:hAnsi="Times New Roman" w:cs="Times New Roman"/>
          <w:color w:val="FF0000"/>
          <w:sz w:val="20"/>
          <w:szCs w:val="20"/>
        </w:rPr>
        <w:t>StDev</w:t>
      </w:r>
      <w:proofErr w:type="spellEnd"/>
      <w:r w:rsidRPr="00B60B73">
        <w:rPr>
          <w:rFonts w:ascii="Times New Roman" w:hAnsi="Times New Roman" w:cs="Times New Roman"/>
          <w:color w:val="FF0000"/>
          <w:sz w:val="20"/>
          <w:szCs w:val="20"/>
        </w:rPr>
        <w:t>"</w:t>
      </w:r>
      <w:r w:rsidRPr="00B60B73">
        <w:rPr>
          <w:rFonts w:ascii="Times New Roman" w:hAnsi="Times New Roman" w:cs="Times New Roman"/>
          <w:color w:val="000000"/>
          <w:sz w:val="20"/>
          <w:szCs w:val="20"/>
        </w:rPr>
        <w:t>,</w:t>
      </w:r>
      <w:proofErr w:type="spellStart"/>
      <w:r w:rsidRPr="00B60B73">
        <w:rPr>
          <w:rFonts w:ascii="Times New Roman" w:hAnsi="Times New Roman" w:cs="Times New Roman"/>
          <w:color w:val="000000"/>
          <w:sz w:val="20"/>
          <w:szCs w:val="20"/>
        </w:rPr>
        <w:t>tab,</w:t>
      </w:r>
      <w:r w:rsidRPr="00B60B73">
        <w:rPr>
          <w:rFonts w:ascii="Times New Roman" w:hAnsi="Times New Roman" w:cs="Times New Roman"/>
          <w:color w:val="FF0000"/>
          <w:sz w:val="20"/>
          <w:szCs w:val="20"/>
        </w:rPr>
        <w:t>"Max"</w:t>
      </w:r>
      <w:r w:rsidRPr="00B60B73">
        <w:rPr>
          <w:rFonts w:ascii="Times New Roman" w:hAnsi="Times New Roman" w:cs="Times New Roman"/>
          <w:color w:val="000000"/>
          <w:sz w:val="20"/>
          <w:szCs w:val="20"/>
        </w:rPr>
        <w:t>,tab,</w:t>
      </w:r>
      <w:r w:rsidRPr="00B60B73">
        <w:rPr>
          <w:rFonts w:ascii="Times New Roman" w:hAnsi="Times New Roman" w:cs="Times New Roman"/>
          <w:color w:val="FF0000"/>
          <w:sz w:val="20"/>
          <w:szCs w:val="20"/>
        </w:rPr>
        <w:t>"Min</w:t>
      </w:r>
      <w:proofErr w:type="spellEnd"/>
      <w:r w:rsidRPr="00B60B73">
        <w:rPr>
          <w:rFonts w:ascii="Times New Roman" w:hAnsi="Times New Roman" w:cs="Times New Roman"/>
          <w:color w:val="FF0000"/>
          <w:sz w:val="20"/>
          <w:szCs w:val="20"/>
        </w:rPr>
        <w:t>"</w:t>
      </w:r>
    </w:p>
    <w:p w14:paraId="6975C92F"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r w:rsidRPr="00B60B73">
        <w:rPr>
          <w:rFonts w:ascii="Times New Roman" w:hAnsi="Times New Roman" w:cs="Times New Roman"/>
          <w:color w:val="000000"/>
          <w:sz w:val="20"/>
          <w:szCs w:val="20"/>
        </w:rPr>
        <w:t xml:space="preserve">  </w:t>
      </w:r>
      <w:r w:rsidRPr="00B60B73">
        <w:rPr>
          <w:rFonts w:ascii="Times New Roman" w:hAnsi="Times New Roman" w:cs="Times New Roman"/>
          <w:b/>
          <w:bCs/>
          <w:color w:val="7F0000"/>
          <w:sz w:val="20"/>
          <w:szCs w:val="20"/>
        </w:rPr>
        <w:t>for</w:t>
      </w:r>
      <w:r w:rsidRPr="00B60B73">
        <w:rPr>
          <w:rFonts w:ascii="Times New Roman" w:hAnsi="Times New Roman" w:cs="Times New Roman"/>
          <w:color w:val="000000"/>
          <w:sz w:val="20"/>
          <w:szCs w:val="20"/>
        </w:rPr>
        <w:t xml:space="preserve"> </w:t>
      </w:r>
      <w:proofErr w:type="spellStart"/>
      <w:r w:rsidRPr="00B60B73">
        <w:rPr>
          <w:rFonts w:ascii="Times New Roman" w:hAnsi="Times New Roman" w:cs="Times New Roman"/>
          <w:color w:val="000000"/>
          <w:sz w:val="20"/>
          <w:szCs w:val="20"/>
        </w:rPr>
        <w:t>i</w:t>
      </w:r>
      <w:proofErr w:type="spellEnd"/>
      <w:r w:rsidRPr="00B60B73">
        <w:rPr>
          <w:rFonts w:ascii="Times New Roman" w:hAnsi="Times New Roman" w:cs="Times New Roman"/>
          <w:color w:val="000000"/>
          <w:sz w:val="20"/>
          <w:szCs w:val="20"/>
        </w:rPr>
        <w:t>=</w:t>
      </w:r>
      <w:proofErr w:type="gramStart"/>
      <w:r w:rsidRPr="00B60B73">
        <w:rPr>
          <w:rFonts w:ascii="Times New Roman" w:hAnsi="Times New Roman" w:cs="Times New Roman"/>
          <w:b/>
          <w:bCs/>
          <w:color w:val="7F7F00"/>
          <w:sz w:val="20"/>
          <w:szCs w:val="20"/>
        </w:rPr>
        <w:t>0</w:t>
      </w:r>
      <w:r w:rsidRPr="00B60B73">
        <w:rPr>
          <w:rFonts w:ascii="Times New Roman" w:hAnsi="Times New Roman" w:cs="Times New Roman"/>
          <w:color w:val="000000"/>
          <w:sz w:val="20"/>
          <w:szCs w:val="20"/>
        </w:rPr>
        <w:t>,</w:t>
      </w:r>
      <w:r w:rsidRPr="00B60B73">
        <w:rPr>
          <w:rFonts w:ascii="Times New Roman" w:hAnsi="Times New Roman" w:cs="Times New Roman"/>
          <w:b/>
          <w:bCs/>
          <w:color w:val="0000FF"/>
          <w:sz w:val="20"/>
          <w:szCs w:val="20"/>
        </w:rPr>
        <w:t>N</w:t>
      </w:r>
      <w:proofErr w:type="gramEnd"/>
      <w:r w:rsidRPr="00B60B73">
        <w:rPr>
          <w:rFonts w:ascii="Times New Roman" w:hAnsi="Times New Roman" w:cs="Times New Roman"/>
          <w:b/>
          <w:bCs/>
          <w:color w:val="0000FF"/>
          <w:sz w:val="20"/>
          <w:szCs w:val="20"/>
        </w:rPr>
        <w:t>_Elements</w:t>
      </w:r>
      <w:r w:rsidRPr="00B60B73">
        <w:rPr>
          <w:rFonts w:ascii="Times New Roman" w:hAnsi="Times New Roman" w:cs="Times New Roman"/>
          <w:color w:val="000000"/>
          <w:sz w:val="20"/>
          <w:szCs w:val="20"/>
        </w:rPr>
        <w:t>(headings)-</w:t>
      </w:r>
      <w:r w:rsidRPr="00B60B73">
        <w:rPr>
          <w:rFonts w:ascii="Times New Roman" w:hAnsi="Times New Roman" w:cs="Times New Roman"/>
          <w:b/>
          <w:bCs/>
          <w:color w:val="7F7F00"/>
          <w:sz w:val="20"/>
          <w:szCs w:val="20"/>
        </w:rPr>
        <w:t>1</w:t>
      </w:r>
      <w:r w:rsidRPr="00B60B73">
        <w:rPr>
          <w:rFonts w:ascii="Times New Roman" w:hAnsi="Times New Roman" w:cs="Times New Roman"/>
          <w:color w:val="000000"/>
          <w:sz w:val="20"/>
          <w:szCs w:val="20"/>
        </w:rPr>
        <w:t xml:space="preserve"> </w:t>
      </w:r>
      <w:r w:rsidRPr="00B60B73">
        <w:rPr>
          <w:rFonts w:ascii="Times New Roman" w:hAnsi="Times New Roman" w:cs="Times New Roman"/>
          <w:b/>
          <w:bCs/>
          <w:color w:val="7F0000"/>
          <w:sz w:val="20"/>
          <w:szCs w:val="20"/>
        </w:rPr>
        <w:t>do</w:t>
      </w:r>
      <w:r w:rsidRPr="00B60B73">
        <w:rPr>
          <w:rFonts w:ascii="Times New Roman" w:hAnsi="Times New Roman" w:cs="Times New Roman"/>
          <w:color w:val="000000"/>
          <w:sz w:val="20"/>
          <w:szCs w:val="20"/>
        </w:rPr>
        <w:t xml:space="preserve"> </w:t>
      </w:r>
      <w:r w:rsidRPr="00B60B73">
        <w:rPr>
          <w:rFonts w:ascii="Times New Roman" w:hAnsi="Times New Roman" w:cs="Times New Roman"/>
          <w:b/>
          <w:bCs/>
          <w:color w:val="00007F"/>
          <w:sz w:val="20"/>
          <w:szCs w:val="20"/>
        </w:rPr>
        <w:t>Print</w:t>
      </w:r>
      <w:r w:rsidRPr="00B60B73">
        <w:rPr>
          <w:rFonts w:ascii="Times New Roman" w:hAnsi="Times New Roman" w:cs="Times New Roman"/>
          <w:color w:val="000000"/>
          <w:sz w:val="20"/>
          <w:szCs w:val="20"/>
        </w:rPr>
        <w:t>, headings[</w:t>
      </w:r>
      <w:proofErr w:type="spellStart"/>
      <w:r w:rsidRPr="00B60B73">
        <w:rPr>
          <w:rFonts w:ascii="Times New Roman" w:hAnsi="Times New Roman" w:cs="Times New Roman"/>
          <w:color w:val="000000"/>
          <w:sz w:val="20"/>
          <w:szCs w:val="20"/>
        </w:rPr>
        <w:t>i</w:t>
      </w:r>
      <w:proofErr w:type="spellEnd"/>
      <w:r w:rsidRPr="00B60B73">
        <w:rPr>
          <w:rFonts w:ascii="Times New Roman" w:hAnsi="Times New Roman" w:cs="Times New Roman"/>
          <w:color w:val="000000"/>
          <w:sz w:val="20"/>
          <w:szCs w:val="20"/>
        </w:rPr>
        <w:t>],</w:t>
      </w:r>
      <w:proofErr w:type="spellStart"/>
      <w:r w:rsidRPr="00B60B73">
        <w:rPr>
          <w:rFonts w:ascii="Times New Roman" w:hAnsi="Times New Roman" w:cs="Times New Roman"/>
          <w:color w:val="000000"/>
          <w:sz w:val="20"/>
          <w:szCs w:val="20"/>
        </w:rPr>
        <w:t>tab,</w:t>
      </w:r>
      <w:r w:rsidRPr="00B60B73">
        <w:rPr>
          <w:rFonts w:ascii="Times New Roman" w:hAnsi="Times New Roman" w:cs="Times New Roman"/>
          <w:b/>
          <w:bCs/>
          <w:color w:val="00C0C0"/>
          <w:sz w:val="20"/>
          <w:szCs w:val="20"/>
        </w:rPr>
        <w:t>Mean</w:t>
      </w:r>
      <w:proofErr w:type="spellEnd"/>
      <w:r w:rsidRPr="00B60B73">
        <w:rPr>
          <w:rFonts w:ascii="Times New Roman" w:hAnsi="Times New Roman" w:cs="Times New Roman"/>
          <w:color w:val="000000"/>
          <w:sz w:val="20"/>
          <w:szCs w:val="20"/>
        </w:rPr>
        <w:t>(results[</w:t>
      </w:r>
      <w:proofErr w:type="spellStart"/>
      <w:r w:rsidRPr="00B60B73">
        <w:rPr>
          <w:rFonts w:ascii="Times New Roman" w:hAnsi="Times New Roman" w:cs="Times New Roman"/>
          <w:color w:val="000000"/>
          <w:sz w:val="20"/>
          <w:szCs w:val="20"/>
        </w:rPr>
        <w:t>i</w:t>
      </w:r>
      <w:proofErr w:type="spellEnd"/>
      <w:r w:rsidRPr="00B60B73">
        <w:rPr>
          <w:rFonts w:ascii="Times New Roman" w:hAnsi="Times New Roman" w:cs="Times New Roman"/>
          <w:color w:val="000000"/>
          <w:sz w:val="20"/>
          <w:szCs w:val="20"/>
        </w:rPr>
        <w:t>,*]), $</w:t>
      </w:r>
    </w:p>
    <w:p w14:paraId="66B40C27"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r w:rsidRPr="00B60B73">
        <w:rPr>
          <w:rFonts w:ascii="Times New Roman" w:hAnsi="Times New Roman" w:cs="Times New Roman"/>
          <w:color w:val="000000"/>
          <w:sz w:val="20"/>
          <w:szCs w:val="20"/>
        </w:rPr>
        <w:t xml:space="preserve">    </w:t>
      </w:r>
      <w:proofErr w:type="gramStart"/>
      <w:r w:rsidRPr="00B60B73">
        <w:rPr>
          <w:rFonts w:ascii="Times New Roman" w:hAnsi="Times New Roman" w:cs="Times New Roman"/>
          <w:color w:val="000000"/>
          <w:sz w:val="20"/>
          <w:szCs w:val="20"/>
        </w:rPr>
        <w:t>tab,</w:t>
      </w:r>
      <w:r w:rsidRPr="00B60B73">
        <w:rPr>
          <w:rFonts w:ascii="Times New Roman" w:hAnsi="Times New Roman" w:cs="Times New Roman"/>
          <w:b/>
          <w:bCs/>
          <w:color w:val="00C0C0"/>
          <w:sz w:val="20"/>
          <w:szCs w:val="20"/>
        </w:rPr>
        <w:t>StdDev</w:t>
      </w:r>
      <w:proofErr w:type="gramEnd"/>
      <w:r w:rsidRPr="00B60B73">
        <w:rPr>
          <w:rFonts w:ascii="Times New Roman" w:hAnsi="Times New Roman" w:cs="Times New Roman"/>
          <w:color w:val="000000"/>
          <w:sz w:val="20"/>
          <w:szCs w:val="20"/>
        </w:rPr>
        <w:t>(results[i,*]),tab,</w:t>
      </w:r>
      <w:r w:rsidRPr="00B60B73">
        <w:rPr>
          <w:rFonts w:ascii="Times New Roman" w:hAnsi="Times New Roman" w:cs="Times New Roman"/>
          <w:b/>
          <w:bCs/>
          <w:color w:val="0000FF"/>
          <w:sz w:val="20"/>
          <w:szCs w:val="20"/>
        </w:rPr>
        <w:t>Max</w:t>
      </w:r>
      <w:r w:rsidRPr="00B60B73">
        <w:rPr>
          <w:rFonts w:ascii="Times New Roman" w:hAnsi="Times New Roman" w:cs="Times New Roman"/>
          <w:color w:val="000000"/>
          <w:sz w:val="20"/>
          <w:szCs w:val="20"/>
        </w:rPr>
        <w:t>(results[i,*]),tab,</w:t>
      </w:r>
      <w:r w:rsidRPr="00B60B73">
        <w:rPr>
          <w:rFonts w:ascii="Times New Roman" w:hAnsi="Times New Roman" w:cs="Times New Roman"/>
          <w:b/>
          <w:bCs/>
          <w:color w:val="0000FF"/>
          <w:sz w:val="20"/>
          <w:szCs w:val="20"/>
        </w:rPr>
        <w:t>Min</w:t>
      </w:r>
      <w:r w:rsidRPr="00B60B73">
        <w:rPr>
          <w:rFonts w:ascii="Times New Roman" w:hAnsi="Times New Roman" w:cs="Times New Roman"/>
          <w:color w:val="000000"/>
          <w:sz w:val="20"/>
          <w:szCs w:val="20"/>
        </w:rPr>
        <w:t>(results[i,*])</w:t>
      </w:r>
    </w:p>
    <w:p w14:paraId="24432C94" w14:textId="77777777" w:rsidR="00A73382" w:rsidRPr="00B60B73" w:rsidRDefault="00A73382" w:rsidP="00A73382">
      <w:pPr>
        <w:autoSpaceDE w:val="0"/>
        <w:autoSpaceDN w:val="0"/>
        <w:adjustRightInd w:val="0"/>
        <w:spacing w:after="0" w:line="240" w:lineRule="auto"/>
        <w:rPr>
          <w:rFonts w:ascii="Times New Roman" w:hAnsi="Times New Roman" w:cs="Times New Roman"/>
          <w:sz w:val="20"/>
          <w:szCs w:val="20"/>
        </w:rPr>
      </w:pPr>
      <w:r w:rsidRPr="00B60B73">
        <w:rPr>
          <w:rFonts w:ascii="Times New Roman" w:hAnsi="Times New Roman" w:cs="Times New Roman"/>
          <w:b/>
          <w:bCs/>
          <w:color w:val="7F0000"/>
          <w:sz w:val="20"/>
          <w:szCs w:val="20"/>
        </w:rPr>
        <w:t>End</w:t>
      </w:r>
    </w:p>
    <w:p w14:paraId="4011FFA2" w14:textId="77777777" w:rsidR="00A73382" w:rsidRPr="00B60B73" w:rsidRDefault="00A73382" w:rsidP="00A73382">
      <w:pPr>
        <w:rPr>
          <w:rFonts w:ascii="Times New Roman" w:hAnsi="Times New Roman" w:cs="Times New Roman"/>
        </w:rPr>
      </w:pPr>
    </w:p>
    <w:p w14:paraId="0D88C9D7" w14:textId="77777777" w:rsidR="00A73382" w:rsidRPr="00B60B73" w:rsidRDefault="00EC516C" w:rsidP="00A73382">
      <w:pPr>
        <w:rPr>
          <w:rFonts w:ascii="Times New Roman" w:hAnsi="Times New Roman" w:cs="Times New Roman"/>
          <w:noProof/>
        </w:rPr>
      </w:pPr>
      <w:r w:rsidRPr="00FF4DF6">
        <w:rPr>
          <w:rFonts w:ascii="Times New Roman" w:hAnsi="Times New Roman" w:cs="Times New Roman"/>
          <w:noProof/>
        </w:rPr>
        <w:object w:dxaOrig="9180" w:dyaOrig="11880" w14:anchorId="374CCA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9.65pt;height:595.25pt;mso-width-percent:0;mso-height-percent:0;mso-width-percent:0;mso-height-percent:0" o:ole="">
            <v:imagedata r:id="rId16" o:title=""/>
          </v:shape>
          <o:OLEObject Type="Embed" ProgID="AcroExch.Document.7" ShapeID="_x0000_i1025" DrawAspect="Content" ObjectID="_1630475045" r:id="rId17"/>
        </w:object>
      </w:r>
    </w:p>
    <w:p w14:paraId="53B3E45E" w14:textId="77777777" w:rsidR="00A73382" w:rsidRPr="00B60B73" w:rsidRDefault="00A73382" w:rsidP="00A73382">
      <w:pPr>
        <w:rPr>
          <w:rFonts w:ascii="Times New Roman" w:hAnsi="Times New Roman" w:cs="Times New Roman"/>
        </w:rPr>
      </w:pPr>
      <w:r w:rsidRPr="00B60B73">
        <w:rPr>
          <w:rFonts w:ascii="Times New Roman" w:hAnsi="Times New Roman" w:cs="Times New Roman"/>
          <w:b/>
        </w:rPr>
        <w:t>Figure B1:</w:t>
      </w:r>
      <w:r w:rsidRPr="00B60B73">
        <w:rPr>
          <w:rFonts w:ascii="Times New Roman" w:hAnsi="Times New Roman" w:cs="Times New Roman"/>
        </w:rPr>
        <w:t xml:space="preserve"> Results of Blob3D measurement of synthetic spheres and cylinders.</w:t>
      </w:r>
    </w:p>
    <w:p w14:paraId="2F04C361" w14:textId="3793F1D9" w:rsidR="00A73382" w:rsidRDefault="00A73382">
      <w:pPr>
        <w:rPr>
          <w:rFonts w:ascii="Arial" w:hAnsi="Arial" w:cs="Arial"/>
          <w:sz w:val="24"/>
        </w:rPr>
      </w:pPr>
      <w:r>
        <w:rPr>
          <w:rFonts w:ascii="Arial" w:hAnsi="Arial" w:cs="Arial"/>
          <w:sz w:val="24"/>
        </w:rPr>
        <w:br w:type="page"/>
      </w:r>
    </w:p>
    <w:p w14:paraId="1BF73D3E" w14:textId="77777777" w:rsidR="00A73382" w:rsidRPr="00C76639" w:rsidRDefault="00A73382" w:rsidP="00A73382">
      <w:pPr>
        <w:jc w:val="both"/>
        <w:rPr>
          <w:rFonts w:ascii="Times New Roman" w:hAnsi="Times New Roman" w:cs="Times New Roman"/>
          <w:b/>
        </w:rPr>
      </w:pPr>
      <w:r w:rsidRPr="00C76639">
        <w:rPr>
          <w:rFonts w:ascii="Times New Roman" w:hAnsi="Times New Roman" w:cs="Times New Roman"/>
          <w:b/>
        </w:rPr>
        <w:lastRenderedPageBreak/>
        <w:t>Appendix C: Blob3D shape calculations</w:t>
      </w:r>
    </w:p>
    <w:p w14:paraId="76F53755" w14:textId="77777777" w:rsidR="00A73382" w:rsidRPr="00AC6977" w:rsidRDefault="00A73382" w:rsidP="00A73382">
      <w:pPr>
        <w:jc w:val="both"/>
        <w:rPr>
          <w:rFonts w:ascii="Times New Roman" w:hAnsi="Times New Roman" w:cs="Times New Roman"/>
        </w:rPr>
      </w:pPr>
      <w:r w:rsidRPr="00AC6977">
        <w:rPr>
          <w:rFonts w:ascii="Times New Roman" w:hAnsi="Times New Roman" w:cs="Times New Roman"/>
        </w:rPr>
        <w:tab/>
        <w:t xml:space="preserve">This Appendix briefly describes how 3D shape calculations are conducted in Blob3D software </w:t>
      </w:r>
      <w:r w:rsidRPr="00AC6977">
        <w:rPr>
          <w:rFonts w:ascii="Times New Roman" w:hAnsi="Times New Roman" w:cs="Times New Roman"/>
        </w:rPr>
        <w:fldChar w:fldCharType="begin"/>
      </w:r>
      <w:r w:rsidRPr="00AC6977">
        <w:rPr>
          <w:rFonts w:ascii="Times New Roman" w:hAnsi="Times New Roman" w:cs="Times New Roman"/>
        </w:rPr>
        <w:instrText xml:space="preserve"> ADDIN EN.CITE &lt;EndNote&gt;&lt;Cite&gt;&lt;Author&gt;Ketcham&lt;/Author&gt;&lt;Year&gt;2005&lt;/Year&gt;&lt;RecNum&gt;252&lt;/RecNum&gt;&lt;DisplayText&gt;(Ketcham, 2005; Ketcham and Mote, 2019)&lt;/DisplayText&gt;&lt;record&gt;&lt;rec-number&gt;252&lt;/rec-number&gt;&lt;foreign-keys&gt;&lt;key app="EN" db-id="5229xadabz2fvxe2296xz5dppvxfef99dxzt" timestamp="0"&gt;252&lt;/key&gt;&lt;/foreign-keys&gt;&lt;ref-type name="Journal Article"&gt;17&lt;/ref-type&gt;&lt;contributors&gt;&lt;authors&gt;&lt;author&gt;Ketcham, R.A.&lt;/author&gt;&lt;/authors&gt;&lt;/contributors&gt;&lt;titles&gt;&lt;title&gt;Computational methods for quantitative analysis of three-dimensional features in geological specimens&lt;/title&gt;&lt;secondary-title&gt;Geosphere&lt;/secondary-title&gt;&lt;/titles&gt;&lt;periodical&gt;&lt;full-title&gt;Geosphere&lt;/full-title&gt;&lt;/periodical&gt;&lt;pages&gt;32-41&lt;/pages&gt;&lt;volume&gt;1&lt;/volume&gt;&lt;number&gt;1&lt;/number&gt;&lt;keywords&gt;&lt;keyword&gt;UTCT&lt;/keyword&gt;&lt;keyword&gt;Blob3D&lt;/keyword&gt;&lt;keyword&gt;Geology&lt;/keyword&gt;&lt;/keywords&gt;&lt;dates&gt;&lt;year&gt;2005&lt;/year&gt;&lt;/dates&gt;&lt;urls&gt;&lt;/urls&gt;&lt;electronic-resource-num&gt;10.1130/GES00001.1 &lt;/electronic-resource-num&gt;&lt;/record&gt;&lt;/Cite&gt;&lt;Cite&gt;&lt;Author&gt;Ketcham&lt;/Author&gt;&lt;Year&gt;2019&lt;/Year&gt;&lt;RecNum&gt;251&lt;/RecNum&gt;&lt;record&gt;&lt;rec-number&gt;251&lt;/rec-number&gt;&lt;foreign-keys&gt;&lt;key app="EN" db-id="5229xadabz2fvxe2296xz5dppvxfef99dxzt" timestamp="0"&gt;251&lt;/key&gt;&lt;/foreign-keys&gt;&lt;ref-type name="Journal Article"&gt;17&lt;/ref-type&gt;&lt;contributors&gt;&lt;authors&gt;&lt;author&gt;Ketcham, R.A.&lt;/author&gt;&lt;author&gt;Mote, A.S.&lt;/author&gt;&lt;/authors&gt;&lt;/contributors&gt;&lt;titles&gt;&lt;title&gt;Accurate measurement of small features in X-ray CT data volumes, demonstrated using gold grains&lt;/title&gt;&lt;secondary-title&gt;Journal of Geophysical Research - Solid Earth&lt;/secondary-title&gt;&lt;/titles&gt;&lt;periodical&gt;&lt;full-title&gt;Journal of Geophysical Research - Solid Earth&lt;/full-title&gt;&lt;/periodical&gt;&lt;volume&gt;124&lt;/volume&gt;&lt;keywords&gt;&lt;keyword&gt;UTCT&lt;/keyword&gt;&lt;keyword&gt;Blob3D&lt;/keyword&gt;&lt;keyword&gt;Geology&lt;/keyword&gt;&lt;/keywords&gt;&lt;dates&gt;&lt;year&gt;2019&lt;/year&gt;&lt;/dates&gt;&lt;urls&gt;&lt;/urls&gt;&lt;electronic-resource-num&gt;10.1029/2018JB017083&lt;/electronic-resource-num&gt;&lt;/record&gt;&lt;/Cite&gt;&lt;/EndNote&gt;</w:instrText>
      </w:r>
      <w:r w:rsidRPr="00AC6977">
        <w:rPr>
          <w:rFonts w:ascii="Times New Roman" w:hAnsi="Times New Roman" w:cs="Times New Roman"/>
        </w:rPr>
        <w:fldChar w:fldCharType="separate"/>
      </w:r>
      <w:r w:rsidRPr="00AC6977">
        <w:rPr>
          <w:rFonts w:ascii="Times New Roman" w:hAnsi="Times New Roman" w:cs="Times New Roman"/>
          <w:noProof/>
        </w:rPr>
        <w:t>(Ketcham, 2005; Ketcham and Mote, 2019)</w:t>
      </w:r>
      <w:r w:rsidRPr="00AC6977">
        <w:rPr>
          <w:rFonts w:ascii="Times New Roman" w:hAnsi="Times New Roman" w:cs="Times New Roman"/>
        </w:rPr>
        <w:fldChar w:fldCharType="end"/>
      </w:r>
      <w:r w:rsidRPr="00AC6977">
        <w:rPr>
          <w:rFonts w:ascii="Times New Roman" w:hAnsi="Times New Roman" w:cs="Times New Roman"/>
        </w:rPr>
        <w:t xml:space="preserve">, as they apply to measuring grain shape for apatite (or any mineral grain for which a shape analysis is conducted).  </w:t>
      </w:r>
    </w:p>
    <w:p w14:paraId="3858A07B" w14:textId="77777777" w:rsidR="00A73382" w:rsidRPr="00AC6977" w:rsidRDefault="00A73382" w:rsidP="00A73382">
      <w:pPr>
        <w:jc w:val="both"/>
        <w:rPr>
          <w:rFonts w:ascii="Times New Roman" w:hAnsi="Times New Roman" w:cs="Times New Roman"/>
        </w:rPr>
      </w:pPr>
      <w:r w:rsidRPr="00AC6977">
        <w:rPr>
          <w:rFonts w:ascii="Times New Roman" w:hAnsi="Times New Roman" w:cs="Times New Roman"/>
        </w:rPr>
        <w:tab/>
        <w:t>The measurement process is illustrated in the animation 97BS-CR8C.mp4 in the supplemental material, which illustrates the shape calculation on several apatite grains in sample 97BS-CR8.  The measurement process consists of generating a 3D shape and measuring the area of its projection (i.e. outline or shadow) over various angles.  The procedure first finds the mean projected area by projecting the shape over a uniform distribution of orientations.  It then uses the minimum and maximum projected area found in that sampling as starting points to find the true minimum and maximum projected areas, via an optimization algorithm (which looks like “jiggling” the shape in the animation).  It then calculates the circularity as the ratio of the maximum projection perimeter to a circle with the same area.  The routine then finds the longest caliper dimension (</w:t>
      </w:r>
      <w:proofErr w:type="spellStart"/>
      <w:r w:rsidRPr="00AC6977">
        <w:rPr>
          <w:rFonts w:ascii="Times New Roman" w:hAnsi="Times New Roman" w:cs="Times New Roman"/>
        </w:rPr>
        <w:t>ShapeA</w:t>
      </w:r>
      <w:proofErr w:type="spellEnd"/>
      <w:r w:rsidRPr="00AC6977">
        <w:rPr>
          <w:rFonts w:ascii="Times New Roman" w:hAnsi="Times New Roman" w:cs="Times New Roman"/>
        </w:rPr>
        <w:t>), or in other words the longest dimension that would be measured in 3D using a caliper.  After finding the projection with the longest caliper dimension, the object is rotated around the long axis to find the longest caliber dimension orthogonal to it (</w:t>
      </w:r>
      <w:proofErr w:type="spellStart"/>
      <w:r w:rsidRPr="00AC6977">
        <w:rPr>
          <w:rFonts w:ascii="Times New Roman" w:hAnsi="Times New Roman" w:cs="Times New Roman"/>
        </w:rPr>
        <w:t>ShapeB</w:t>
      </w:r>
      <w:proofErr w:type="spellEnd"/>
      <w:r w:rsidRPr="00AC6977">
        <w:rPr>
          <w:rFonts w:ascii="Times New Roman" w:hAnsi="Times New Roman" w:cs="Times New Roman"/>
        </w:rPr>
        <w:t>).  The thirds shape parameter (</w:t>
      </w:r>
      <w:proofErr w:type="spellStart"/>
      <w:r w:rsidRPr="00AC6977">
        <w:rPr>
          <w:rFonts w:ascii="Times New Roman" w:hAnsi="Times New Roman" w:cs="Times New Roman"/>
        </w:rPr>
        <w:t>ShapeC</w:t>
      </w:r>
      <w:proofErr w:type="spellEnd"/>
      <w:r w:rsidRPr="00AC6977">
        <w:rPr>
          <w:rFonts w:ascii="Times New Roman" w:hAnsi="Times New Roman" w:cs="Times New Roman"/>
        </w:rPr>
        <w:t>) is the caliper dimension orthogonal to the first two, which is found by rotating the object 90 degrees.  Finally, the procedure uses the same procedure but in the opposite order, finding the shortest caliper dimension (</w:t>
      </w:r>
      <w:proofErr w:type="spellStart"/>
      <w:r w:rsidRPr="00AC6977">
        <w:rPr>
          <w:rFonts w:ascii="Times New Roman" w:hAnsi="Times New Roman" w:cs="Times New Roman"/>
        </w:rPr>
        <w:t>BoxC</w:t>
      </w:r>
      <w:proofErr w:type="spellEnd"/>
      <w:r w:rsidRPr="00AC6977">
        <w:rPr>
          <w:rFonts w:ascii="Times New Roman" w:hAnsi="Times New Roman" w:cs="Times New Roman"/>
        </w:rPr>
        <w:t>), the shortest dimension orthogonal to it (</w:t>
      </w:r>
      <w:proofErr w:type="spellStart"/>
      <w:r w:rsidRPr="00AC6977">
        <w:rPr>
          <w:rFonts w:ascii="Times New Roman" w:hAnsi="Times New Roman" w:cs="Times New Roman"/>
        </w:rPr>
        <w:t>BoxB</w:t>
      </w:r>
      <w:proofErr w:type="spellEnd"/>
      <w:r w:rsidRPr="00AC6977">
        <w:rPr>
          <w:rFonts w:ascii="Times New Roman" w:hAnsi="Times New Roman" w:cs="Times New Roman"/>
        </w:rPr>
        <w:t>), and the caliper dimension orthogonal to those (</w:t>
      </w:r>
      <w:proofErr w:type="spellStart"/>
      <w:r w:rsidRPr="00AC6977">
        <w:rPr>
          <w:rFonts w:ascii="Times New Roman" w:hAnsi="Times New Roman" w:cs="Times New Roman"/>
        </w:rPr>
        <w:t>BoxA</w:t>
      </w:r>
      <w:proofErr w:type="spellEnd"/>
      <w:r w:rsidRPr="00AC6977">
        <w:rPr>
          <w:rFonts w:ascii="Times New Roman" w:hAnsi="Times New Roman" w:cs="Times New Roman"/>
        </w:rPr>
        <w:t xml:space="preserve">).  </w:t>
      </w:r>
    </w:p>
    <w:p w14:paraId="3B11580A" w14:textId="77777777" w:rsidR="00A73382" w:rsidRPr="00AC6977" w:rsidRDefault="00A73382" w:rsidP="00A73382">
      <w:pPr>
        <w:jc w:val="both"/>
        <w:rPr>
          <w:rFonts w:ascii="Times New Roman" w:hAnsi="Times New Roman" w:cs="Times New Roman"/>
        </w:rPr>
      </w:pPr>
      <w:r w:rsidRPr="00AC6977">
        <w:rPr>
          <w:rFonts w:ascii="Times New Roman" w:hAnsi="Times New Roman" w:cs="Times New Roman"/>
        </w:rPr>
        <w:tab/>
        <w:t xml:space="preserve">The </w:t>
      </w:r>
      <w:proofErr w:type="spellStart"/>
      <w:r w:rsidRPr="00AC6977">
        <w:rPr>
          <w:rFonts w:ascii="Times New Roman" w:hAnsi="Times New Roman" w:cs="Times New Roman"/>
        </w:rPr>
        <w:t>ShapeABC</w:t>
      </w:r>
      <w:proofErr w:type="spellEnd"/>
      <w:r w:rsidRPr="00AC6977">
        <w:rPr>
          <w:rFonts w:ascii="Times New Roman" w:hAnsi="Times New Roman" w:cs="Times New Roman"/>
        </w:rPr>
        <w:t xml:space="preserve"> parameters correspond to the long-standing traditional shape measurement method for rounded or irregular particles </w:t>
      </w:r>
      <w:r w:rsidRPr="00AC6977">
        <w:rPr>
          <w:rFonts w:ascii="Times New Roman" w:hAnsi="Times New Roman" w:cs="Times New Roman"/>
        </w:rPr>
        <w:fldChar w:fldCharType="begin"/>
      </w:r>
      <w:r w:rsidRPr="00AC6977">
        <w:rPr>
          <w:rFonts w:ascii="Times New Roman" w:hAnsi="Times New Roman" w:cs="Times New Roman"/>
        </w:rPr>
        <w:instrText xml:space="preserve"> ADDIN EN.CITE &lt;EndNote&gt;&lt;Cite&gt;&lt;Author&gt;Sneed&lt;/Author&gt;&lt;Year&gt;1958&lt;/Year&gt;&lt;RecNum&gt;589&lt;/RecNum&gt;&lt;DisplayText&gt;(Sneed and Folk, 1958; Wilson and Huang, 1979)&lt;/DisplayText&gt;&lt;record&gt;&lt;rec-number&gt;589&lt;/rec-number&gt;&lt;foreign-keys&gt;&lt;key app="EN" db-id="5229xadabz2fvxe2296xz5dppvxfef99dxzt" timestamp="1533598226"&gt;589&lt;/key&gt;&lt;/foreign-keys&gt;&lt;ref-type name="Journal Article"&gt;17&lt;/ref-type&gt;&lt;contributors&gt;&lt;authors&gt;&lt;author&gt;Sneed, E.D.&lt;/author&gt;&lt;author&gt;Folk, R.L.&lt;/author&gt;&lt;/authors&gt;&lt;/contributors&gt;&lt;titles&gt;&lt;title&gt;Pebbles in the lower Colorado River, Texas a study in particle morphogenesis&lt;/title&gt;&lt;secondary-title&gt;Journal of Geology&lt;/secondary-title&gt;&lt;/titles&gt;&lt;periodical&gt;&lt;full-title&gt;Journal of Geology&lt;/full-title&gt;&lt;abbr-1&gt;J. Geol.&lt;/abbr-1&gt;&lt;/periodical&gt;&lt;pages&gt;114-150&lt;/pages&gt;&lt;volume&gt;66&lt;/volume&gt;&lt;number&gt;2&lt;/number&gt;&lt;keywords&gt;&lt;keyword&gt;Measurements&lt;/keyword&gt;&lt;/keywords&gt;&lt;dates&gt;&lt;year&gt;1958&lt;/year&gt;&lt;/dates&gt;&lt;urls&gt;&lt;/urls&gt;&lt;electronic-resource-num&gt;10.1086/626490&lt;/electronic-resource-num&gt;&lt;/record&gt;&lt;/Cite&gt;&lt;Cite&gt;&lt;Author&gt;Wilson&lt;/Author&gt;&lt;Year&gt;1979&lt;/Year&gt;&lt;RecNum&gt;593&lt;/RecNum&gt;&lt;record&gt;&lt;rec-number&gt;593&lt;/rec-number&gt;&lt;foreign-keys&gt;&lt;key app="EN" db-id="5229xadabz2fvxe2296xz5dppvxfef99dxzt" timestamp="1539303440"&gt;593&lt;/key&gt;&lt;/foreign-keys&gt;&lt;ref-type name="Journal Article"&gt;17&lt;/ref-type&gt;&lt;contributors&gt;&lt;authors&gt;&lt;author&gt;Wilson, L.&lt;/author&gt;&lt;author&gt;Huang, T.C.&lt;/author&gt;&lt;/authors&gt;&lt;/contributors&gt;&lt;titles&gt;&lt;title&gt;The influence of shape on the atmospheric settling velocity of volcanic ash particles&lt;/title&gt;&lt;secondary-title&gt;Earth and Planetary Science Letters&lt;/secondary-title&gt;&lt;/titles&gt;&lt;periodical&gt;&lt;full-title&gt;Earth and Planetary Science Letters&lt;/full-title&gt;&lt;abbr-1&gt;Earth Planet. Sci. Lett.&lt;/abbr-1&gt;&lt;/periodical&gt;&lt;pages&gt;311-324&lt;/pages&gt;&lt;volume&gt;44&lt;/volume&gt;&lt;keywords&gt;&lt;keyword&gt;Measurements&lt;/keyword&gt;&lt;/keywords&gt;&lt;dates&gt;&lt;year&gt;1979&lt;/year&gt;&lt;/dates&gt;&lt;urls&gt;&lt;/urls&gt;&lt;electronic-resource-num&gt;10.1016/0012-821X(79)90179-1&lt;/electronic-resource-num&gt;&lt;/record&gt;&lt;/Cite&gt;&lt;/EndNote&gt;</w:instrText>
      </w:r>
      <w:r w:rsidRPr="00AC6977">
        <w:rPr>
          <w:rFonts w:ascii="Times New Roman" w:hAnsi="Times New Roman" w:cs="Times New Roman"/>
        </w:rPr>
        <w:fldChar w:fldCharType="separate"/>
      </w:r>
      <w:r w:rsidRPr="00AC6977">
        <w:rPr>
          <w:rFonts w:ascii="Times New Roman" w:hAnsi="Times New Roman" w:cs="Times New Roman"/>
          <w:noProof/>
        </w:rPr>
        <w:t>(Sneed and Folk, 1958; Wilson and Huang, 1979)</w:t>
      </w:r>
      <w:r w:rsidRPr="00AC6977">
        <w:rPr>
          <w:rFonts w:ascii="Times New Roman" w:hAnsi="Times New Roman" w:cs="Times New Roman"/>
        </w:rPr>
        <w:fldChar w:fldCharType="end"/>
      </w:r>
      <w:r w:rsidRPr="00AC6977">
        <w:rPr>
          <w:rFonts w:ascii="Times New Roman" w:hAnsi="Times New Roman" w:cs="Times New Roman"/>
        </w:rPr>
        <w:t xml:space="preserve">, but the </w:t>
      </w:r>
      <w:proofErr w:type="spellStart"/>
      <w:r w:rsidRPr="00AC6977">
        <w:rPr>
          <w:rFonts w:ascii="Times New Roman" w:hAnsi="Times New Roman" w:cs="Times New Roman"/>
        </w:rPr>
        <w:t>BoxABC</w:t>
      </w:r>
      <w:proofErr w:type="spellEnd"/>
      <w:r w:rsidRPr="00AC6977">
        <w:rPr>
          <w:rFonts w:ascii="Times New Roman" w:hAnsi="Times New Roman" w:cs="Times New Roman"/>
        </w:rPr>
        <w:t xml:space="preserve"> parameters </w:t>
      </w:r>
      <w:r w:rsidRPr="00AC6977">
        <w:rPr>
          <w:rFonts w:ascii="Times New Roman" w:hAnsi="Times New Roman" w:cs="Times New Roman"/>
        </w:rPr>
        <w:fldChar w:fldCharType="begin"/>
      </w:r>
      <w:r w:rsidRPr="00AC6977">
        <w:rPr>
          <w:rFonts w:ascii="Times New Roman" w:hAnsi="Times New Roman" w:cs="Times New Roman"/>
        </w:rPr>
        <w:instrText xml:space="preserve"> ADDIN EN.CITE &lt;EndNote&gt;&lt;Cite&gt;&lt;Author&gt;Blott&lt;/Author&gt;&lt;Year&gt;2008&lt;/Year&gt;&lt;RecNum&gt;595&lt;/RecNum&gt;&lt;DisplayText&gt;(Blott and Pye, 2008)&lt;/DisplayText&gt;&lt;record&gt;&lt;rec-number&gt;595&lt;/rec-number&gt;&lt;foreign-keys&gt;&lt;key app="EN" db-id="5229xadabz2fvxe2296xz5dppvxfef99dxzt" timestamp="1539303936"&gt;595&lt;/key&gt;&lt;/foreign-keys&gt;&lt;ref-type name="Journal Article"&gt;17&lt;/ref-type&gt;&lt;contributors&gt;&lt;authors&gt;&lt;author&gt;Blott, S.J.&lt;/author&gt;&lt;author&gt;Pye, K.&lt;/author&gt;&lt;/authors&gt;&lt;/contributors&gt;&lt;titles&gt;&lt;title&gt;Particle shape: a review and new methods of characterization and classification&lt;/title&gt;&lt;secondary-title&gt;Sedimentology&lt;/secondary-title&gt;&lt;/titles&gt;&lt;periodical&gt;&lt;full-title&gt;Sedimentology&lt;/full-title&gt;&lt;/periodical&gt;&lt;pages&gt;31-63&lt;/pages&gt;&lt;volume&gt;55&lt;/volume&gt;&lt;keywords&gt;&lt;keyword&gt;Measurements&lt;/keyword&gt;&lt;/keywords&gt;&lt;dates&gt;&lt;year&gt;2008&lt;/year&gt;&lt;/dates&gt;&lt;urls&gt;&lt;/urls&gt;&lt;electronic-resource-num&gt;10.1111/j.1365-3091.2007.00892.x&lt;/electronic-resource-num&gt;&lt;/record&gt;&lt;/Cite&gt;&lt;/EndNote&gt;</w:instrText>
      </w:r>
      <w:r w:rsidRPr="00AC6977">
        <w:rPr>
          <w:rFonts w:ascii="Times New Roman" w:hAnsi="Times New Roman" w:cs="Times New Roman"/>
        </w:rPr>
        <w:fldChar w:fldCharType="separate"/>
      </w:r>
      <w:r w:rsidRPr="00AC6977">
        <w:rPr>
          <w:rFonts w:ascii="Times New Roman" w:hAnsi="Times New Roman" w:cs="Times New Roman"/>
          <w:noProof/>
        </w:rPr>
        <w:t>(Blott and Pye, 2008)</w:t>
      </w:r>
      <w:r w:rsidRPr="00AC6977">
        <w:rPr>
          <w:rFonts w:ascii="Times New Roman" w:hAnsi="Times New Roman" w:cs="Times New Roman"/>
        </w:rPr>
        <w:fldChar w:fldCharType="end"/>
      </w:r>
      <w:r w:rsidRPr="00AC6977">
        <w:rPr>
          <w:rFonts w:ascii="Times New Roman" w:hAnsi="Times New Roman" w:cs="Times New Roman"/>
        </w:rPr>
        <w:t xml:space="preserve"> are more appropriate for regular shapes.  For example, for a perfect cube, </w:t>
      </w:r>
      <w:proofErr w:type="spellStart"/>
      <w:r w:rsidRPr="00AC6977">
        <w:rPr>
          <w:rFonts w:ascii="Times New Roman" w:hAnsi="Times New Roman" w:cs="Times New Roman"/>
        </w:rPr>
        <w:t>ShapeA</w:t>
      </w:r>
      <w:proofErr w:type="spellEnd"/>
      <w:r w:rsidRPr="00AC6977">
        <w:rPr>
          <w:rFonts w:ascii="Times New Roman" w:hAnsi="Times New Roman" w:cs="Times New Roman"/>
        </w:rPr>
        <w:t xml:space="preserve"> is the longest corner-to-corner distance, which will be longer than </w:t>
      </w:r>
      <w:proofErr w:type="spellStart"/>
      <w:r w:rsidRPr="00AC6977">
        <w:rPr>
          <w:rFonts w:ascii="Times New Roman" w:hAnsi="Times New Roman" w:cs="Times New Roman"/>
        </w:rPr>
        <w:t>ShapeB</w:t>
      </w:r>
      <w:proofErr w:type="spellEnd"/>
      <w:r w:rsidRPr="00AC6977">
        <w:rPr>
          <w:rFonts w:ascii="Times New Roman" w:hAnsi="Times New Roman" w:cs="Times New Roman"/>
        </w:rPr>
        <w:t xml:space="preserve"> and </w:t>
      </w:r>
      <w:proofErr w:type="spellStart"/>
      <w:r w:rsidRPr="00AC6977">
        <w:rPr>
          <w:rFonts w:ascii="Times New Roman" w:hAnsi="Times New Roman" w:cs="Times New Roman"/>
        </w:rPr>
        <w:t>ShapeC</w:t>
      </w:r>
      <w:proofErr w:type="spellEnd"/>
      <w:r w:rsidRPr="00AC6977">
        <w:rPr>
          <w:rFonts w:ascii="Times New Roman" w:hAnsi="Times New Roman" w:cs="Times New Roman"/>
        </w:rPr>
        <w:t xml:space="preserve">, while </w:t>
      </w:r>
      <w:proofErr w:type="spellStart"/>
      <w:r w:rsidRPr="00AC6977">
        <w:rPr>
          <w:rFonts w:ascii="Times New Roman" w:hAnsi="Times New Roman" w:cs="Times New Roman"/>
        </w:rPr>
        <w:t>BoxA</w:t>
      </w:r>
      <w:proofErr w:type="spellEnd"/>
      <w:r w:rsidRPr="00AC6977">
        <w:rPr>
          <w:rFonts w:ascii="Times New Roman" w:hAnsi="Times New Roman" w:cs="Times New Roman"/>
        </w:rPr>
        <w:t xml:space="preserve">, </w:t>
      </w:r>
      <w:proofErr w:type="spellStart"/>
      <w:r w:rsidRPr="00AC6977">
        <w:rPr>
          <w:rFonts w:ascii="Times New Roman" w:hAnsi="Times New Roman" w:cs="Times New Roman"/>
        </w:rPr>
        <w:t>BoxB</w:t>
      </w:r>
      <w:proofErr w:type="spellEnd"/>
      <w:r w:rsidRPr="00AC6977">
        <w:rPr>
          <w:rFonts w:ascii="Times New Roman" w:hAnsi="Times New Roman" w:cs="Times New Roman"/>
        </w:rPr>
        <w:t xml:space="preserve">, and </w:t>
      </w:r>
      <w:proofErr w:type="spellStart"/>
      <w:r w:rsidRPr="00AC6977">
        <w:rPr>
          <w:rFonts w:ascii="Times New Roman" w:hAnsi="Times New Roman" w:cs="Times New Roman"/>
        </w:rPr>
        <w:t>BoxC</w:t>
      </w:r>
      <w:proofErr w:type="spellEnd"/>
      <w:r w:rsidRPr="00AC6977">
        <w:rPr>
          <w:rFonts w:ascii="Times New Roman" w:hAnsi="Times New Roman" w:cs="Times New Roman"/>
        </w:rPr>
        <w:t xml:space="preserve"> will all have the same value, the cube edge length.  When measuring an </w:t>
      </w:r>
      <w:proofErr w:type="spellStart"/>
      <w:r w:rsidRPr="00AC6977">
        <w:rPr>
          <w:rFonts w:ascii="Times New Roman" w:hAnsi="Times New Roman" w:cs="Times New Roman"/>
        </w:rPr>
        <w:t>apatite</w:t>
      </w:r>
      <w:proofErr w:type="spellEnd"/>
      <w:r w:rsidRPr="00AC6977">
        <w:rPr>
          <w:rFonts w:ascii="Times New Roman" w:hAnsi="Times New Roman" w:cs="Times New Roman"/>
        </w:rPr>
        <w:t xml:space="preserve"> grain, </w:t>
      </w:r>
      <w:proofErr w:type="spellStart"/>
      <w:r w:rsidRPr="00AC6977">
        <w:rPr>
          <w:rFonts w:ascii="Times New Roman" w:hAnsi="Times New Roman" w:cs="Times New Roman"/>
        </w:rPr>
        <w:t>BoxC</w:t>
      </w:r>
      <w:proofErr w:type="spellEnd"/>
      <w:r w:rsidRPr="00AC6977">
        <w:rPr>
          <w:rFonts w:ascii="Times New Roman" w:hAnsi="Times New Roman" w:cs="Times New Roman"/>
        </w:rPr>
        <w:t xml:space="preserve"> will usually be the “flattest” part of the hexagonal cross section, </w:t>
      </w:r>
      <w:proofErr w:type="spellStart"/>
      <w:r w:rsidRPr="00AC6977">
        <w:rPr>
          <w:rFonts w:ascii="Times New Roman" w:hAnsi="Times New Roman" w:cs="Times New Roman"/>
        </w:rPr>
        <w:t>BoxB</w:t>
      </w:r>
      <w:proofErr w:type="spellEnd"/>
      <w:r w:rsidRPr="00AC6977">
        <w:rPr>
          <w:rFonts w:ascii="Times New Roman" w:hAnsi="Times New Roman" w:cs="Times New Roman"/>
        </w:rPr>
        <w:t xml:space="preserve"> will be the orthogonal corner-to-corner distance of the hexagon, and </w:t>
      </w:r>
      <w:proofErr w:type="spellStart"/>
      <w:r w:rsidRPr="00AC6977">
        <w:rPr>
          <w:rFonts w:ascii="Times New Roman" w:hAnsi="Times New Roman" w:cs="Times New Roman"/>
        </w:rPr>
        <w:t>BoxA</w:t>
      </w:r>
      <w:proofErr w:type="spellEnd"/>
      <w:r w:rsidRPr="00AC6977">
        <w:rPr>
          <w:rFonts w:ascii="Times New Roman" w:hAnsi="Times New Roman" w:cs="Times New Roman"/>
        </w:rPr>
        <w:t xml:space="preserve"> will be the length in the prismatic direction, unless it is fragmented or has a very low aspect ratio.</w:t>
      </w:r>
    </w:p>
    <w:p w14:paraId="236B4ACE" w14:textId="77777777" w:rsidR="00A73382" w:rsidRPr="00AC6977" w:rsidRDefault="00A73382" w:rsidP="00A73382">
      <w:pPr>
        <w:rPr>
          <w:rFonts w:ascii="Times New Roman" w:hAnsi="Times New Roman" w:cs="Times New Roman"/>
        </w:rPr>
      </w:pPr>
      <w:r w:rsidRPr="00AC6977">
        <w:rPr>
          <w:rFonts w:ascii="Times New Roman" w:hAnsi="Times New Roman" w:cs="Times New Roman"/>
        </w:rPr>
        <w:t>References Cited</w:t>
      </w:r>
    </w:p>
    <w:p w14:paraId="66218C23" w14:textId="77777777" w:rsidR="00A73382" w:rsidRPr="00AC6977" w:rsidRDefault="00A73382" w:rsidP="00A73382">
      <w:pPr>
        <w:pStyle w:val="EndNoteBibliography"/>
        <w:spacing w:after="0"/>
        <w:rPr>
          <w:rFonts w:ascii="Times New Roman" w:hAnsi="Times New Roman" w:cs="Times New Roman"/>
        </w:rPr>
      </w:pPr>
      <w:r w:rsidRPr="00AC6977">
        <w:rPr>
          <w:rFonts w:ascii="Times New Roman" w:hAnsi="Times New Roman" w:cs="Times New Roman"/>
        </w:rPr>
        <w:fldChar w:fldCharType="begin"/>
      </w:r>
      <w:r w:rsidRPr="00AC6977">
        <w:rPr>
          <w:rFonts w:ascii="Times New Roman" w:hAnsi="Times New Roman" w:cs="Times New Roman"/>
        </w:rPr>
        <w:instrText xml:space="preserve"> ADDIN EN.REFLIST </w:instrText>
      </w:r>
      <w:r w:rsidRPr="00AC6977">
        <w:rPr>
          <w:rFonts w:ascii="Times New Roman" w:hAnsi="Times New Roman" w:cs="Times New Roman"/>
        </w:rPr>
        <w:fldChar w:fldCharType="separate"/>
      </w:r>
      <w:r w:rsidRPr="00AC6977">
        <w:rPr>
          <w:rFonts w:ascii="Times New Roman" w:hAnsi="Times New Roman" w:cs="Times New Roman"/>
        </w:rPr>
        <w:t xml:space="preserve">Blott, S. J. and Pye, K.: Particle shape: a review and new methods of characterization and classification, Sedimentology, 55, 31-63, </w:t>
      </w:r>
      <w:hyperlink r:id="rId18" w:history="1">
        <w:r w:rsidRPr="00AC6977">
          <w:rPr>
            <w:rStyle w:val="Hyperlink"/>
            <w:rFonts w:ascii="Times New Roman" w:hAnsi="Times New Roman" w:cs="Times New Roman"/>
          </w:rPr>
          <w:t>https://doi.org/10.1111/j.1365-3091.2007.00892.x</w:t>
        </w:r>
      </w:hyperlink>
      <w:r w:rsidRPr="00AC6977">
        <w:rPr>
          <w:rFonts w:ascii="Times New Roman" w:hAnsi="Times New Roman" w:cs="Times New Roman"/>
        </w:rPr>
        <w:t>, 2008.</w:t>
      </w:r>
    </w:p>
    <w:p w14:paraId="300A099C" w14:textId="77777777" w:rsidR="00A73382" w:rsidRPr="00AC6977" w:rsidRDefault="00A73382" w:rsidP="00A73382">
      <w:pPr>
        <w:pStyle w:val="EndNoteBibliography"/>
        <w:spacing w:after="0"/>
        <w:rPr>
          <w:rFonts w:ascii="Times New Roman" w:hAnsi="Times New Roman" w:cs="Times New Roman"/>
        </w:rPr>
      </w:pPr>
      <w:r w:rsidRPr="00AC6977">
        <w:rPr>
          <w:rFonts w:ascii="Times New Roman" w:hAnsi="Times New Roman" w:cs="Times New Roman"/>
        </w:rPr>
        <w:t xml:space="preserve">Ketcham, R. A.: Computational methods for quantitative analysis of three-dimensional features in geological specimens, Geosphere, 1, 32-41, </w:t>
      </w:r>
      <w:hyperlink r:id="rId19" w:history="1">
        <w:r w:rsidRPr="00AC6977">
          <w:rPr>
            <w:rStyle w:val="Hyperlink"/>
            <w:rFonts w:ascii="Times New Roman" w:hAnsi="Times New Roman" w:cs="Times New Roman"/>
          </w:rPr>
          <w:t>https://doi.org/10.1130/GES00001.1</w:t>
        </w:r>
      </w:hyperlink>
      <w:r w:rsidRPr="00AC6977">
        <w:rPr>
          <w:rFonts w:ascii="Times New Roman" w:hAnsi="Times New Roman" w:cs="Times New Roman"/>
        </w:rPr>
        <w:t xml:space="preserve"> 2005.</w:t>
      </w:r>
    </w:p>
    <w:p w14:paraId="0C1F78EC" w14:textId="77777777" w:rsidR="00A73382" w:rsidRPr="00AC6977" w:rsidRDefault="00A73382" w:rsidP="00A73382">
      <w:pPr>
        <w:pStyle w:val="EndNoteBibliography"/>
        <w:spacing w:after="0"/>
        <w:rPr>
          <w:rFonts w:ascii="Times New Roman" w:hAnsi="Times New Roman" w:cs="Times New Roman"/>
        </w:rPr>
      </w:pPr>
      <w:r w:rsidRPr="00AC6977">
        <w:rPr>
          <w:rFonts w:ascii="Times New Roman" w:hAnsi="Times New Roman" w:cs="Times New Roman"/>
        </w:rPr>
        <w:t xml:space="preserve">Ketcham, R. A. and Mote, A. S.: Accurate measurement of small features in X-ray CT data volumes, demonstrated using gold grains, Journal of Geophysical Research - Solid Earth, 124, </w:t>
      </w:r>
      <w:hyperlink r:id="rId20" w:history="1">
        <w:r w:rsidRPr="00AC6977">
          <w:rPr>
            <w:rStyle w:val="Hyperlink"/>
            <w:rFonts w:ascii="Times New Roman" w:hAnsi="Times New Roman" w:cs="Times New Roman"/>
          </w:rPr>
          <w:t>https://doi.org/10.1029/2018JB017083</w:t>
        </w:r>
      </w:hyperlink>
      <w:r w:rsidRPr="00AC6977">
        <w:rPr>
          <w:rFonts w:ascii="Times New Roman" w:hAnsi="Times New Roman" w:cs="Times New Roman"/>
        </w:rPr>
        <w:t>, 2019.</w:t>
      </w:r>
    </w:p>
    <w:p w14:paraId="2E6EA1A5" w14:textId="77777777" w:rsidR="00A73382" w:rsidRPr="00AC6977" w:rsidRDefault="00A73382" w:rsidP="00A73382">
      <w:pPr>
        <w:pStyle w:val="EndNoteBibliography"/>
        <w:spacing w:after="0"/>
        <w:rPr>
          <w:rFonts w:ascii="Times New Roman" w:hAnsi="Times New Roman" w:cs="Times New Roman"/>
        </w:rPr>
      </w:pPr>
      <w:r w:rsidRPr="00AC6977">
        <w:rPr>
          <w:rFonts w:ascii="Times New Roman" w:hAnsi="Times New Roman" w:cs="Times New Roman"/>
        </w:rPr>
        <w:t xml:space="preserve">Sneed, E. D. and Folk, R. L.: Pebbles in the lower Colorado River, Texas a study in particle morphogenesis, J. Geol., 66, 114-150, </w:t>
      </w:r>
      <w:hyperlink r:id="rId21" w:history="1">
        <w:r w:rsidRPr="00AC6977">
          <w:rPr>
            <w:rStyle w:val="Hyperlink"/>
            <w:rFonts w:ascii="Times New Roman" w:hAnsi="Times New Roman" w:cs="Times New Roman"/>
          </w:rPr>
          <w:t>https://doi.org/10.1086/626490</w:t>
        </w:r>
      </w:hyperlink>
      <w:r w:rsidRPr="00AC6977">
        <w:rPr>
          <w:rFonts w:ascii="Times New Roman" w:hAnsi="Times New Roman" w:cs="Times New Roman"/>
        </w:rPr>
        <w:t>, 1958.</w:t>
      </w:r>
    </w:p>
    <w:p w14:paraId="653BFB59" w14:textId="77777777" w:rsidR="00A73382" w:rsidRPr="00AC6977" w:rsidRDefault="00A73382" w:rsidP="00A73382">
      <w:pPr>
        <w:pStyle w:val="EndNoteBibliography"/>
        <w:rPr>
          <w:rFonts w:ascii="Times New Roman" w:hAnsi="Times New Roman" w:cs="Times New Roman"/>
        </w:rPr>
      </w:pPr>
      <w:r w:rsidRPr="00AC6977">
        <w:rPr>
          <w:rFonts w:ascii="Times New Roman" w:hAnsi="Times New Roman" w:cs="Times New Roman"/>
        </w:rPr>
        <w:t xml:space="preserve">Wilson, L. and Huang, T. C.: The influence of shape on the atmospheric settling velocity of volcanic ash particles, Earth Planet. Sci. Lett., 44, 311-324, </w:t>
      </w:r>
      <w:hyperlink r:id="rId22" w:history="1">
        <w:r w:rsidRPr="00AC6977">
          <w:rPr>
            <w:rStyle w:val="Hyperlink"/>
            <w:rFonts w:ascii="Times New Roman" w:hAnsi="Times New Roman" w:cs="Times New Roman"/>
          </w:rPr>
          <w:t>https://doi.org/10.1016/0012-821X(79)90179-1</w:t>
        </w:r>
      </w:hyperlink>
      <w:r w:rsidRPr="00AC6977">
        <w:rPr>
          <w:rFonts w:ascii="Times New Roman" w:hAnsi="Times New Roman" w:cs="Times New Roman"/>
        </w:rPr>
        <w:t>, 1979.</w:t>
      </w:r>
    </w:p>
    <w:p w14:paraId="49267F51" w14:textId="77777777" w:rsidR="00A73382" w:rsidRDefault="00A73382" w:rsidP="00A73382">
      <w:r w:rsidRPr="00AC6977">
        <w:rPr>
          <w:rFonts w:ascii="Times New Roman" w:hAnsi="Times New Roman" w:cs="Times New Roman"/>
        </w:rPr>
        <w:fldChar w:fldCharType="end"/>
      </w:r>
    </w:p>
    <w:p w14:paraId="41B1E1EE" w14:textId="77777777" w:rsidR="00A73382" w:rsidRPr="00EB1C31" w:rsidRDefault="00A73382" w:rsidP="003D6F09">
      <w:pPr>
        <w:rPr>
          <w:rFonts w:ascii="Arial" w:hAnsi="Arial" w:cs="Arial"/>
          <w:sz w:val="24"/>
        </w:rPr>
      </w:pPr>
    </w:p>
    <w:sectPr w:rsidR="00A73382" w:rsidRPr="00EB1C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6F93A" w14:textId="77777777" w:rsidR="00EC516C" w:rsidRDefault="00EC516C" w:rsidP="008372D8">
      <w:pPr>
        <w:spacing w:after="0" w:line="240" w:lineRule="auto"/>
      </w:pPr>
      <w:r>
        <w:separator/>
      </w:r>
    </w:p>
  </w:endnote>
  <w:endnote w:type="continuationSeparator" w:id="0">
    <w:p w14:paraId="14A82035" w14:textId="77777777" w:rsidR="00EC516C" w:rsidRDefault="00EC516C" w:rsidP="00837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1370F" w14:textId="77777777" w:rsidR="00EC516C" w:rsidRDefault="00EC516C" w:rsidP="008372D8">
      <w:pPr>
        <w:spacing w:after="0" w:line="240" w:lineRule="auto"/>
      </w:pPr>
      <w:r>
        <w:separator/>
      </w:r>
    </w:p>
  </w:footnote>
  <w:footnote w:type="continuationSeparator" w:id="0">
    <w:p w14:paraId="11487E85" w14:textId="77777777" w:rsidR="00EC516C" w:rsidRDefault="00EC516C" w:rsidP="008372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D1D"/>
    <w:multiLevelType w:val="hybridMultilevel"/>
    <w:tmpl w:val="3E909878"/>
    <w:lvl w:ilvl="0" w:tplc="59023B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C31"/>
    <w:rsid w:val="00032343"/>
    <w:rsid w:val="00042644"/>
    <w:rsid w:val="000B038C"/>
    <w:rsid w:val="00200A37"/>
    <w:rsid w:val="00206E38"/>
    <w:rsid w:val="00243B3A"/>
    <w:rsid w:val="00331D73"/>
    <w:rsid w:val="003D6F09"/>
    <w:rsid w:val="00414CFA"/>
    <w:rsid w:val="00416130"/>
    <w:rsid w:val="004247F6"/>
    <w:rsid w:val="00437E18"/>
    <w:rsid w:val="00445D9A"/>
    <w:rsid w:val="00554C95"/>
    <w:rsid w:val="005961F4"/>
    <w:rsid w:val="005E09BD"/>
    <w:rsid w:val="005F1429"/>
    <w:rsid w:val="00611D01"/>
    <w:rsid w:val="006A530C"/>
    <w:rsid w:val="006C5471"/>
    <w:rsid w:val="00720751"/>
    <w:rsid w:val="0076428A"/>
    <w:rsid w:val="00776776"/>
    <w:rsid w:val="007A06FE"/>
    <w:rsid w:val="007A43E9"/>
    <w:rsid w:val="007D07BE"/>
    <w:rsid w:val="007E7113"/>
    <w:rsid w:val="00802212"/>
    <w:rsid w:val="00806DD9"/>
    <w:rsid w:val="008253A4"/>
    <w:rsid w:val="008372D8"/>
    <w:rsid w:val="00857D54"/>
    <w:rsid w:val="00864D9C"/>
    <w:rsid w:val="008A17C7"/>
    <w:rsid w:val="008C1FF8"/>
    <w:rsid w:val="008E698A"/>
    <w:rsid w:val="00931DA5"/>
    <w:rsid w:val="00932DDA"/>
    <w:rsid w:val="00955F5A"/>
    <w:rsid w:val="009849F4"/>
    <w:rsid w:val="009F1AC3"/>
    <w:rsid w:val="00A4255A"/>
    <w:rsid w:val="00A73382"/>
    <w:rsid w:val="00BD172F"/>
    <w:rsid w:val="00C50F22"/>
    <w:rsid w:val="00C77FCD"/>
    <w:rsid w:val="00CD29B4"/>
    <w:rsid w:val="00DC767B"/>
    <w:rsid w:val="00E20FB7"/>
    <w:rsid w:val="00E22502"/>
    <w:rsid w:val="00E26F83"/>
    <w:rsid w:val="00E3729A"/>
    <w:rsid w:val="00E42C6E"/>
    <w:rsid w:val="00E4339A"/>
    <w:rsid w:val="00E5400D"/>
    <w:rsid w:val="00E91F1C"/>
    <w:rsid w:val="00EB1C31"/>
    <w:rsid w:val="00EC516C"/>
    <w:rsid w:val="00F33878"/>
    <w:rsid w:val="00F421E6"/>
    <w:rsid w:val="00F52999"/>
    <w:rsid w:val="00F66915"/>
    <w:rsid w:val="00F67454"/>
    <w:rsid w:val="00F73C83"/>
    <w:rsid w:val="00FB1868"/>
    <w:rsid w:val="00FE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2B056"/>
  <w15:chartTrackingRefBased/>
  <w15:docId w15:val="{EF53AE56-44E7-4244-9CE1-93ED92128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1429"/>
    <w:rPr>
      <w:color w:val="808080"/>
    </w:rPr>
  </w:style>
  <w:style w:type="table" w:styleId="TableGrid">
    <w:name w:val="Table Grid"/>
    <w:basedOn w:val="TableNormal"/>
    <w:uiPriority w:val="39"/>
    <w:rsid w:val="00445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5D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D9A"/>
    <w:rPr>
      <w:rFonts w:ascii="Segoe UI" w:hAnsi="Segoe UI" w:cs="Segoe UI"/>
      <w:sz w:val="18"/>
      <w:szCs w:val="18"/>
    </w:rPr>
  </w:style>
  <w:style w:type="table" w:styleId="PlainTable3">
    <w:name w:val="Plain Table 3"/>
    <w:basedOn w:val="TableNormal"/>
    <w:uiPriority w:val="43"/>
    <w:rsid w:val="00243B3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BD172F"/>
    <w:rPr>
      <w:sz w:val="18"/>
      <w:szCs w:val="18"/>
    </w:rPr>
  </w:style>
  <w:style w:type="paragraph" w:styleId="CommentText">
    <w:name w:val="annotation text"/>
    <w:basedOn w:val="Normal"/>
    <w:link w:val="CommentTextChar"/>
    <w:uiPriority w:val="99"/>
    <w:semiHidden/>
    <w:unhideWhenUsed/>
    <w:rsid w:val="00BD172F"/>
    <w:pPr>
      <w:spacing w:line="240" w:lineRule="auto"/>
    </w:pPr>
    <w:rPr>
      <w:sz w:val="24"/>
      <w:szCs w:val="24"/>
    </w:rPr>
  </w:style>
  <w:style w:type="character" w:customStyle="1" w:styleId="CommentTextChar">
    <w:name w:val="Comment Text Char"/>
    <w:basedOn w:val="DefaultParagraphFont"/>
    <w:link w:val="CommentText"/>
    <w:uiPriority w:val="99"/>
    <w:semiHidden/>
    <w:rsid w:val="00BD172F"/>
    <w:rPr>
      <w:sz w:val="24"/>
      <w:szCs w:val="24"/>
    </w:rPr>
  </w:style>
  <w:style w:type="paragraph" w:styleId="CommentSubject">
    <w:name w:val="annotation subject"/>
    <w:basedOn w:val="CommentText"/>
    <w:next w:val="CommentText"/>
    <w:link w:val="CommentSubjectChar"/>
    <w:uiPriority w:val="99"/>
    <w:semiHidden/>
    <w:unhideWhenUsed/>
    <w:rsid w:val="00BD172F"/>
    <w:rPr>
      <w:b/>
      <w:bCs/>
      <w:sz w:val="20"/>
      <w:szCs w:val="20"/>
    </w:rPr>
  </w:style>
  <w:style w:type="character" w:customStyle="1" w:styleId="CommentSubjectChar">
    <w:name w:val="Comment Subject Char"/>
    <w:basedOn w:val="CommentTextChar"/>
    <w:link w:val="CommentSubject"/>
    <w:uiPriority w:val="99"/>
    <w:semiHidden/>
    <w:rsid w:val="00BD172F"/>
    <w:rPr>
      <w:b/>
      <w:bCs/>
      <w:sz w:val="20"/>
      <w:szCs w:val="20"/>
    </w:rPr>
  </w:style>
  <w:style w:type="table" w:styleId="ListTable1Light-Accent2">
    <w:name w:val="List Table 1 Light Accent 2"/>
    <w:basedOn w:val="TableNormal"/>
    <w:uiPriority w:val="46"/>
    <w:rsid w:val="00A73382"/>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EndNoteBibliography">
    <w:name w:val="EndNote Bibliography"/>
    <w:basedOn w:val="Normal"/>
    <w:link w:val="EndNoteBibliographyChar"/>
    <w:rsid w:val="00A73382"/>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A73382"/>
    <w:rPr>
      <w:rFonts w:ascii="Calibri" w:hAnsi="Calibri"/>
      <w:noProof/>
    </w:rPr>
  </w:style>
  <w:style w:type="paragraph" w:styleId="ListParagraph">
    <w:name w:val="List Paragraph"/>
    <w:basedOn w:val="Normal"/>
    <w:uiPriority w:val="34"/>
    <w:qFormat/>
    <w:rsid w:val="00A73382"/>
    <w:pPr>
      <w:ind w:left="720"/>
      <w:contextualSpacing/>
    </w:pPr>
  </w:style>
  <w:style w:type="character" w:styleId="Hyperlink">
    <w:name w:val="Hyperlink"/>
    <w:basedOn w:val="DefaultParagraphFont"/>
    <w:uiPriority w:val="99"/>
    <w:unhideWhenUsed/>
    <w:rsid w:val="00A73382"/>
    <w:rPr>
      <w:color w:val="0563C1" w:themeColor="hyperlink"/>
      <w:u w:val="single"/>
    </w:rPr>
  </w:style>
  <w:style w:type="character" w:styleId="UnresolvedMention">
    <w:name w:val="Unresolved Mention"/>
    <w:basedOn w:val="DefaultParagraphFont"/>
    <w:uiPriority w:val="99"/>
    <w:rsid w:val="00932DDA"/>
    <w:rPr>
      <w:color w:val="605E5C"/>
      <w:shd w:val="clear" w:color="auto" w:fill="E1DFDD"/>
    </w:rPr>
  </w:style>
  <w:style w:type="paragraph" w:styleId="Header">
    <w:name w:val="header"/>
    <w:basedOn w:val="Normal"/>
    <w:link w:val="HeaderChar"/>
    <w:uiPriority w:val="99"/>
    <w:unhideWhenUsed/>
    <w:rsid w:val="00837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2D8"/>
  </w:style>
  <w:style w:type="paragraph" w:styleId="Footer">
    <w:name w:val="footer"/>
    <w:basedOn w:val="Normal"/>
    <w:link w:val="FooterChar"/>
    <w:uiPriority w:val="99"/>
    <w:unhideWhenUsed/>
    <w:rsid w:val="00837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18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138/rmg.2002.47.18" TargetMode="External"/><Relationship Id="rId13" Type="http://schemas.openxmlformats.org/officeDocument/2006/relationships/hyperlink" Target="https://doi.org/10.1130/GES00001.1" TargetMode="External"/><Relationship Id="rId18" Type="http://schemas.openxmlformats.org/officeDocument/2006/relationships/hyperlink" Target="https://doi.org/10.1111/j.1365-3091.2007.00892.x" TargetMode="External"/><Relationship Id="rId3" Type="http://schemas.openxmlformats.org/officeDocument/2006/relationships/styles" Target="styles.xml"/><Relationship Id="rId21" Type="http://schemas.openxmlformats.org/officeDocument/2006/relationships/hyperlink" Target="https://doi.org/10.1086/626490" TargetMode="External"/><Relationship Id="rId7" Type="http://schemas.openxmlformats.org/officeDocument/2006/relationships/endnotes" Target="endnotes.xml"/><Relationship Id="rId12" Type="http://schemas.openxmlformats.org/officeDocument/2006/relationships/hyperlink" Target="https://doi.org/10.1016/j.chemgeo.2007.03.009"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yperlink" Target="https://doi.org/10.1029/2018JB0170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520/E1441-1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130/GES00552.1" TargetMode="External"/><Relationship Id="rId23" Type="http://schemas.openxmlformats.org/officeDocument/2006/relationships/fontTable" Target="fontTable.xml"/><Relationship Id="rId10" Type="http://schemas.openxmlformats.org/officeDocument/2006/relationships/hyperlink" Target="https://doi.org/10.1016/j.gca.2011.10.011" TargetMode="External"/><Relationship Id="rId19" Type="http://schemas.openxmlformats.org/officeDocument/2006/relationships/hyperlink" Target="https://doi.org/10.1130/GES00001.1" TargetMode="External"/><Relationship Id="rId4" Type="http://schemas.openxmlformats.org/officeDocument/2006/relationships/settings" Target="settings.xml"/><Relationship Id="rId9" Type="http://schemas.openxmlformats.org/officeDocument/2006/relationships/hyperlink" Target="https://doi.org/10.1016/S0016-7037(96)00193-7" TargetMode="External"/><Relationship Id="rId14" Type="http://schemas.openxmlformats.org/officeDocument/2006/relationships/hyperlink" Target="https://doi.org/10.1029/2018JB017083" TargetMode="External"/><Relationship Id="rId22" Type="http://schemas.openxmlformats.org/officeDocument/2006/relationships/hyperlink" Target="https://doi.org/10.1016/0012-821X(79)9017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0331A-B25F-0F47-8A70-FBC0C8633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5274</Words>
  <Characters>30063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Ketcham, Richard A</dc:creator>
  <cp:keywords/>
  <dc:description/>
  <cp:lastModifiedBy>Microsoft Office User</cp:lastModifiedBy>
  <cp:revision>5</cp:revision>
  <dcterms:created xsi:type="dcterms:W3CDTF">2019-08-27T21:31:00Z</dcterms:created>
  <dcterms:modified xsi:type="dcterms:W3CDTF">2019-09-20T15:58:00Z</dcterms:modified>
</cp:coreProperties>
</file>